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A8D" w:rsidRPr="00A14D6D" w:rsidRDefault="00AD634F">
      <w:pPr>
        <w:rPr>
          <w:rFonts w:ascii="Cambria Math" w:hAnsi="Cambria Math"/>
          <w:sz w:val="24"/>
          <w:szCs w:val="24"/>
        </w:rPr>
      </w:pPr>
    </w:p>
    <w:p w:rsidR="007E1F3C" w:rsidRPr="00A14D6D" w:rsidRDefault="007E1F3C" w:rsidP="007E1F3C">
      <w:pPr>
        <w:rPr>
          <w:rFonts w:ascii="Cambria Math" w:hAnsi="Cambria Math"/>
          <w:b/>
          <w:sz w:val="24"/>
          <w:szCs w:val="24"/>
        </w:rPr>
      </w:pPr>
      <w:r w:rsidRPr="00A14D6D">
        <w:rPr>
          <w:rFonts w:ascii="Cambria Math" w:hAnsi="Cambria Math"/>
          <w:b/>
          <w:sz w:val="24"/>
          <w:szCs w:val="24"/>
          <w:u w:val="single"/>
        </w:rPr>
        <w:t>Course Content</w:t>
      </w:r>
    </w:p>
    <w:p w:rsidR="007E1F3C" w:rsidRPr="00A14D6D" w:rsidRDefault="007E1F3C" w:rsidP="007E1F3C">
      <w:pPr>
        <w:rPr>
          <w:rFonts w:ascii="Cambria Math" w:hAnsi="Cambria Math"/>
          <w:sz w:val="24"/>
          <w:szCs w:val="24"/>
        </w:rPr>
      </w:pPr>
      <w:r w:rsidRPr="00A14D6D">
        <w:rPr>
          <w:rFonts w:ascii="Cambria Math" w:hAnsi="Cambria Math"/>
          <w:sz w:val="24"/>
          <w:szCs w:val="24"/>
        </w:rPr>
        <w:t xml:space="preserve">Textbook: </w:t>
      </w:r>
      <w:proofErr w:type="spellStart"/>
      <w:r w:rsidRPr="00A14D6D">
        <w:rPr>
          <w:rFonts w:ascii="Cambria Math" w:hAnsi="Cambria Math"/>
          <w:sz w:val="24"/>
          <w:szCs w:val="24"/>
          <w:u w:val="single"/>
        </w:rPr>
        <w:t>PreCalculus</w:t>
      </w:r>
      <w:proofErr w:type="spellEnd"/>
      <w:r w:rsidRPr="00A14D6D">
        <w:rPr>
          <w:rFonts w:ascii="Cambria Math" w:hAnsi="Cambria Math"/>
          <w:sz w:val="24"/>
          <w:szCs w:val="24"/>
        </w:rPr>
        <w:t xml:space="preserve"> from publisher Glencoe McGraw-Hill. There is an e-book available as an alternative. Copyright date is 2014.</w:t>
      </w:r>
    </w:p>
    <w:p w:rsidR="007E1F3C" w:rsidRPr="00A14D6D" w:rsidRDefault="007E1F3C" w:rsidP="007E1F3C">
      <w:pPr>
        <w:rPr>
          <w:rFonts w:ascii="Cambria Math" w:hAnsi="Cambria Math"/>
          <w:sz w:val="24"/>
          <w:szCs w:val="24"/>
          <w:lang w:val="en"/>
        </w:rPr>
      </w:pPr>
      <w:r w:rsidRPr="00A14D6D">
        <w:rPr>
          <w:rFonts w:ascii="Cambria Math" w:hAnsi="Cambria Math"/>
          <w:sz w:val="24"/>
          <w:szCs w:val="24"/>
        </w:rPr>
        <w:t xml:space="preserve">ISBN for online edition: </w:t>
      </w:r>
      <w:r w:rsidRPr="00A14D6D">
        <w:rPr>
          <w:rFonts w:ascii="Cambria Math" w:hAnsi="Cambria Math"/>
          <w:sz w:val="24"/>
          <w:szCs w:val="24"/>
          <w:lang w:val="en"/>
        </w:rPr>
        <w:t>9780076641994</w:t>
      </w:r>
    </w:p>
    <w:p w:rsidR="007E1F3C" w:rsidRPr="00A14D6D" w:rsidRDefault="007E1F3C" w:rsidP="007E1F3C">
      <w:pPr>
        <w:rPr>
          <w:rFonts w:ascii="Cambria Math" w:hAnsi="Cambria Math"/>
          <w:sz w:val="24"/>
          <w:szCs w:val="24"/>
          <w:lang w:val="en"/>
        </w:rPr>
      </w:pPr>
      <w:r w:rsidRPr="00A14D6D">
        <w:rPr>
          <w:rFonts w:ascii="Cambria Math" w:hAnsi="Cambria Math"/>
          <w:sz w:val="24"/>
          <w:szCs w:val="24"/>
          <w:lang w:val="en"/>
        </w:rPr>
        <w:t>ISBN for hardback edition: 9780076641833</w:t>
      </w:r>
    </w:p>
    <w:p w:rsidR="00AC234C" w:rsidRDefault="00AC234C" w:rsidP="00AC234C">
      <w:pPr>
        <w:rPr>
          <w:rFonts w:ascii="Cambria Math" w:hAnsi="Cambria Math"/>
          <w:sz w:val="24"/>
          <w:szCs w:val="24"/>
          <w:lang w:val="en"/>
        </w:rPr>
      </w:pPr>
    </w:p>
    <w:p w:rsidR="00A14D6D" w:rsidRPr="00A14D6D" w:rsidRDefault="00A14D6D" w:rsidP="00A14D6D">
      <w:pPr>
        <w:shd w:val="clear" w:color="auto" w:fill="FFFFFF"/>
        <w:rPr>
          <w:rFonts w:ascii="Cambria Math" w:hAnsi="Cambria Math"/>
          <w:b/>
          <w:sz w:val="24"/>
          <w:szCs w:val="24"/>
          <w:u w:val="single"/>
        </w:rPr>
      </w:pPr>
      <w:r w:rsidRPr="00A14D6D">
        <w:rPr>
          <w:rFonts w:ascii="Cambria Math" w:hAnsi="Cambria Math"/>
          <w:b/>
          <w:sz w:val="24"/>
          <w:szCs w:val="24"/>
          <w:u w:val="single"/>
        </w:rPr>
        <w:t>Optional College Credit for this course: </w:t>
      </w:r>
    </w:p>
    <w:p w:rsidR="00A14D6D" w:rsidRDefault="00A14D6D" w:rsidP="00A14D6D">
      <w:pPr>
        <w:rPr>
          <w:rFonts w:ascii="Cambria Math" w:hAnsi="Cambria Math"/>
          <w:sz w:val="24"/>
          <w:szCs w:val="24"/>
        </w:rPr>
      </w:pPr>
      <w:r w:rsidRPr="00A14D6D">
        <w:rPr>
          <w:rFonts w:ascii="Cambria Math" w:hAnsi="Cambria Math"/>
          <w:sz w:val="24"/>
          <w:szCs w:val="24"/>
        </w:rPr>
        <w:t xml:space="preserve"> For a fee, five (5) hours of college credit is available through the University of Missouri - St. Louis (you should check with receiving schools as to whether they accept this transfer credit).   It is always up to the receiving institution as to whether credit </w:t>
      </w:r>
      <w:proofErr w:type="gramStart"/>
      <w:r w:rsidRPr="00A14D6D">
        <w:rPr>
          <w:rFonts w:ascii="Cambria Math" w:hAnsi="Cambria Math"/>
          <w:sz w:val="24"/>
          <w:szCs w:val="24"/>
        </w:rPr>
        <w:t>will be accepted</w:t>
      </w:r>
      <w:proofErr w:type="gramEnd"/>
      <w:r w:rsidRPr="00A14D6D">
        <w:rPr>
          <w:rFonts w:ascii="Cambria Math" w:hAnsi="Cambria Math"/>
          <w:sz w:val="24"/>
          <w:szCs w:val="24"/>
        </w:rPr>
        <w:t xml:space="preserve"> for transfer credit or not.  Registration for UMSL credit for this course usually takes place online in January and is subject to very strict deadlines. These deadlines are set by the university and required by the Coordinating Board for Higher Education (CBHE). Credit </w:t>
      </w:r>
      <w:proofErr w:type="gramStart"/>
      <w:r w:rsidRPr="00A14D6D">
        <w:rPr>
          <w:rFonts w:ascii="Cambria Math" w:hAnsi="Cambria Math"/>
          <w:sz w:val="24"/>
          <w:szCs w:val="24"/>
        </w:rPr>
        <w:t>must be paid for</w:t>
      </w:r>
      <w:proofErr w:type="gramEnd"/>
      <w:r w:rsidRPr="00A14D6D">
        <w:rPr>
          <w:rFonts w:ascii="Cambria Math" w:hAnsi="Cambria Math"/>
          <w:sz w:val="24"/>
          <w:szCs w:val="24"/>
        </w:rPr>
        <w:t xml:space="preserve"> during the semester the student is enrolled in the class. Retroactive credit </w:t>
      </w:r>
      <w:proofErr w:type="gramStart"/>
      <w:r w:rsidRPr="00A14D6D">
        <w:rPr>
          <w:rFonts w:ascii="Cambria Math" w:hAnsi="Cambria Math"/>
          <w:sz w:val="24"/>
          <w:szCs w:val="24"/>
        </w:rPr>
        <w:t>can’t</w:t>
      </w:r>
      <w:proofErr w:type="gramEnd"/>
      <w:r w:rsidRPr="00A14D6D">
        <w:rPr>
          <w:rFonts w:ascii="Cambria Math" w:hAnsi="Cambria Math"/>
          <w:sz w:val="24"/>
          <w:szCs w:val="24"/>
        </w:rPr>
        <w:t xml:space="preserve"> be granted. Please visit the UMSL Advanced Credit website is </w:t>
      </w:r>
      <w:hyperlink r:id="rId7" w:tgtFrame="_blank" w:history="1">
        <w:r w:rsidRPr="00A14D6D">
          <w:rPr>
            <w:rFonts w:ascii="Cambria Math" w:hAnsi="Cambria Math"/>
            <w:sz w:val="24"/>
          </w:rPr>
          <w:t>www.umsl.edu/acp</w:t>
        </w:r>
      </w:hyperlink>
      <w:r w:rsidRPr="00A14D6D">
        <w:rPr>
          <w:rFonts w:ascii="Cambria Math" w:hAnsi="Cambria Math"/>
          <w:sz w:val="24"/>
          <w:szCs w:val="24"/>
        </w:rPr>
        <w:t> for current prices and deadlines. </w:t>
      </w:r>
    </w:p>
    <w:p w:rsidR="00A14D6D" w:rsidRPr="00A14D6D" w:rsidRDefault="00A14D6D" w:rsidP="00A14D6D">
      <w:pPr>
        <w:rPr>
          <w:rFonts w:ascii="Cambria Math" w:hAnsi="Cambria Math"/>
          <w:sz w:val="24"/>
          <w:szCs w:val="24"/>
        </w:rPr>
      </w:pPr>
    </w:p>
    <w:p w:rsidR="00AC234C" w:rsidRPr="00A14D6D" w:rsidRDefault="00AC234C" w:rsidP="00AC234C">
      <w:pPr>
        <w:rPr>
          <w:rFonts w:ascii="Cambria Math" w:hAnsi="Cambria Math"/>
          <w:sz w:val="24"/>
          <w:szCs w:val="24"/>
          <w:lang w:val="en"/>
        </w:rPr>
      </w:pPr>
      <w:r w:rsidRPr="00A14D6D">
        <w:rPr>
          <w:rFonts w:ascii="Cambria Math" w:hAnsi="Cambria Math"/>
          <w:b/>
          <w:sz w:val="24"/>
          <w:szCs w:val="24"/>
          <w:u w:val="single"/>
        </w:rPr>
        <w:t>UMSL Course Description</w:t>
      </w:r>
    </w:p>
    <w:p w:rsidR="00AC234C" w:rsidRPr="00A14D6D" w:rsidRDefault="00AC234C" w:rsidP="00AC234C">
      <w:pPr>
        <w:shd w:val="clear" w:color="auto" w:fill="FFFFFF"/>
        <w:rPr>
          <w:rFonts w:ascii="Cambria Math" w:hAnsi="Cambria Math"/>
          <w:sz w:val="24"/>
          <w:szCs w:val="24"/>
        </w:rPr>
      </w:pPr>
      <w:r w:rsidRPr="00AC234C">
        <w:rPr>
          <w:rFonts w:ascii="Cambria Math" w:hAnsi="Cambria Math"/>
          <w:sz w:val="24"/>
          <w:szCs w:val="24"/>
        </w:rPr>
        <w:t>Math 1045:  Topics in this course include factoring, simplifying rational functions, functions and their graphs, solving linear and nonlinear equations, polynomial functions, inverse functions, the binomial theorem, logarithms, exponentials, solutions to systems of equations using matrices, solutions to nonlinear systems of equations, and sequences.  Students will also study trigonometric and inverse trigonometric functions with emphasis on trigonometric identities and equations.</w:t>
      </w:r>
    </w:p>
    <w:p w:rsidR="00AC234C" w:rsidRPr="00AC234C" w:rsidRDefault="00AC234C" w:rsidP="00AC234C">
      <w:pPr>
        <w:shd w:val="clear" w:color="auto" w:fill="FFFFFF"/>
        <w:rPr>
          <w:rFonts w:ascii="Cambria Math" w:hAnsi="Cambria Math"/>
          <w:sz w:val="24"/>
          <w:szCs w:val="24"/>
        </w:rPr>
      </w:pPr>
      <w:r w:rsidRPr="00A14D6D">
        <w:rPr>
          <w:rFonts w:ascii="Cambria Math" w:hAnsi="Cambria Math"/>
          <w:sz w:val="24"/>
          <w:szCs w:val="24"/>
        </w:rPr>
        <w:t>This course is available to students who meet the criteria for dual credit at the University of Missouri St. Louis.  </w:t>
      </w:r>
      <w:proofErr w:type="gramStart"/>
      <w:r w:rsidRPr="00A14D6D">
        <w:rPr>
          <w:rFonts w:ascii="Cambria Math" w:hAnsi="Cambria Math"/>
          <w:sz w:val="24"/>
          <w:szCs w:val="24"/>
        </w:rPr>
        <w:t>When you successfully complete this course with a “C” or above you will have earned three college credit hours if you have enrolled with the University of Missouri St. Louis.</w:t>
      </w:r>
      <w:proofErr w:type="gramEnd"/>
      <w:r w:rsidRPr="00A14D6D">
        <w:rPr>
          <w:rFonts w:ascii="Cambria Math" w:hAnsi="Cambria Math"/>
          <w:sz w:val="24"/>
          <w:szCs w:val="24"/>
        </w:rPr>
        <w:t>  You can enroll for the course online at </w:t>
      </w:r>
      <w:hyperlink r:id="rId8" w:tgtFrame="_blank" w:history="1">
        <w:r w:rsidRPr="00A14D6D">
          <w:rPr>
            <w:rFonts w:ascii="Cambria Math" w:hAnsi="Cambria Math"/>
            <w:sz w:val="24"/>
            <w:szCs w:val="24"/>
          </w:rPr>
          <w:t>www.umsl.edu/acp</w:t>
        </w:r>
      </w:hyperlink>
      <w:r w:rsidRPr="00A14D6D">
        <w:rPr>
          <w:rFonts w:ascii="Cambria Math" w:hAnsi="Cambria Math"/>
          <w:sz w:val="24"/>
          <w:szCs w:val="24"/>
        </w:rPr>
        <w:t>.     </w:t>
      </w:r>
    </w:p>
    <w:p w:rsidR="00AC234C" w:rsidRPr="00A14D6D" w:rsidRDefault="00AC234C" w:rsidP="007E1F3C">
      <w:pPr>
        <w:rPr>
          <w:rFonts w:ascii="Cambria Math" w:hAnsi="Cambria Math"/>
          <w:sz w:val="24"/>
          <w:szCs w:val="24"/>
        </w:rPr>
      </w:pPr>
    </w:p>
    <w:p w:rsidR="007E1F3C" w:rsidRPr="00A14D6D" w:rsidRDefault="007E1F3C" w:rsidP="007E1F3C">
      <w:pPr>
        <w:rPr>
          <w:rFonts w:ascii="Cambria Math" w:hAnsi="Cambria Math"/>
          <w:sz w:val="24"/>
          <w:szCs w:val="24"/>
        </w:rPr>
      </w:pPr>
      <w:r w:rsidRPr="00A14D6D">
        <w:rPr>
          <w:rFonts w:ascii="Cambria Math" w:hAnsi="Cambria Math"/>
          <w:sz w:val="24"/>
          <w:szCs w:val="24"/>
        </w:rPr>
        <w:t xml:space="preserve">This is a </w:t>
      </w:r>
      <w:proofErr w:type="gramStart"/>
      <w:r w:rsidRPr="00A14D6D">
        <w:rPr>
          <w:rFonts w:ascii="Cambria Math" w:hAnsi="Cambria Math"/>
          <w:sz w:val="24"/>
          <w:szCs w:val="24"/>
        </w:rPr>
        <w:t>year-long</w:t>
      </w:r>
      <w:proofErr w:type="gramEnd"/>
      <w:r w:rsidRPr="00A14D6D">
        <w:rPr>
          <w:rFonts w:ascii="Cambria Math" w:hAnsi="Cambria Math"/>
          <w:sz w:val="24"/>
          <w:szCs w:val="24"/>
        </w:rPr>
        <w:t xml:space="preserve"> class and it is anticipated that the following chapters from the textbook will be covered:</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1 – Functions from a Calculus Perspective – Sections 1-7</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2 – Power, Polynomial, and Rational Functions – Sections 1-6</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3 – Exponential and Logarithmic Functions – Sections 1-5</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4 – Trigonometric Functions – Sections 1-4, 6-7</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5 – Trigonometric Identities and Equations – Sections 1-5</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6 – Systems of Equations and Matrices – Sections 1-5</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7 – Conic Sections and Parametric Equations – Sections 1-3</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8 – Vectors – Sections 1-3</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Chapter 9 – Polar Coordinates and Complex Numbers – Sections 1-3, 5</w:t>
      </w:r>
    </w:p>
    <w:p w:rsidR="007E1F3C" w:rsidRPr="00A14D6D" w:rsidRDefault="007E1F3C" w:rsidP="00C27086">
      <w:pPr>
        <w:numPr>
          <w:ilvl w:val="0"/>
          <w:numId w:val="3"/>
        </w:numPr>
        <w:rPr>
          <w:rFonts w:ascii="Cambria Math" w:hAnsi="Cambria Math"/>
          <w:sz w:val="24"/>
          <w:szCs w:val="24"/>
        </w:rPr>
      </w:pPr>
      <w:r w:rsidRPr="00A14D6D">
        <w:rPr>
          <w:rFonts w:ascii="Cambria Math" w:hAnsi="Cambria Math"/>
          <w:sz w:val="24"/>
          <w:szCs w:val="24"/>
        </w:rPr>
        <w:t xml:space="preserve">Chapter 12 – Limits and Derivatives – Sections </w:t>
      </w:r>
      <w:r w:rsidR="00A021E7">
        <w:rPr>
          <w:rFonts w:ascii="Cambria Math" w:hAnsi="Cambria Math"/>
          <w:sz w:val="24"/>
          <w:szCs w:val="24"/>
        </w:rPr>
        <w:t>1-5</w:t>
      </w:r>
    </w:p>
    <w:p w:rsidR="007E1F3C" w:rsidRDefault="007E1F3C" w:rsidP="007E1F3C">
      <w:pPr>
        <w:rPr>
          <w:rFonts w:ascii="Cambria Math" w:hAnsi="Cambria Math"/>
          <w:sz w:val="24"/>
          <w:szCs w:val="24"/>
        </w:rPr>
      </w:pPr>
    </w:p>
    <w:p w:rsidR="00A14D6D" w:rsidRDefault="00A14D6D" w:rsidP="007E1F3C">
      <w:pPr>
        <w:rPr>
          <w:rFonts w:ascii="Cambria Math" w:hAnsi="Cambria Math"/>
          <w:sz w:val="24"/>
          <w:szCs w:val="24"/>
        </w:rPr>
      </w:pPr>
    </w:p>
    <w:p w:rsidR="00A021E7" w:rsidRPr="00A14D6D" w:rsidRDefault="00A021E7" w:rsidP="007E1F3C">
      <w:pPr>
        <w:rPr>
          <w:rFonts w:ascii="Cambria Math" w:hAnsi="Cambria Math"/>
          <w:sz w:val="24"/>
          <w:szCs w:val="24"/>
        </w:rPr>
      </w:pPr>
    </w:p>
    <w:p w:rsidR="007E1F3C" w:rsidRPr="00A14D6D" w:rsidRDefault="00A14D6D" w:rsidP="007E1F3C">
      <w:pPr>
        <w:rPr>
          <w:rFonts w:ascii="Cambria Math" w:hAnsi="Cambria Math"/>
          <w:b/>
          <w:sz w:val="24"/>
          <w:szCs w:val="24"/>
          <w:u w:val="single"/>
        </w:rPr>
      </w:pPr>
      <w:r w:rsidRPr="00A14D6D">
        <w:rPr>
          <w:rFonts w:ascii="Cambria Math" w:hAnsi="Cambria Math"/>
          <w:b/>
          <w:sz w:val="24"/>
          <w:szCs w:val="24"/>
          <w:u w:val="single"/>
        </w:rPr>
        <w:lastRenderedPageBreak/>
        <w:t>What the students will learn in this course:</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How to find zeros and graphs of polynomial functions.</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Understand solving linear, quadratic, absolute value, radical, and other types of equations.</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Learn polynomial division, remainder and factor theorem, and zeros of theorems.</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Applying the concept of logarithms and exponential functions</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 xml:space="preserve">Evaluate Trigonometric functions; Find the inverse of trigonometric functions. </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 xml:space="preserve">Solve trigonometric equations, graph trigonometric functions, and verify trigonometric Identities. </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Solve triangles using the law of Sine and the law of Cosine.  </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Work with  functions in  polar coordinates  </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Solve systems of linear equation using  matrices and determinants to solve linear systems of equations</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Work with sequences and summation notation,   recognize and do calculations involving arithmetic and geometric series.</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Use the binomial theorem and Pascal’s triangle to expand binomials in positive integer powers.</w:t>
      </w:r>
    </w:p>
    <w:p w:rsidR="00A14D6D" w:rsidRPr="00A14D6D" w:rsidRDefault="00A14D6D" w:rsidP="00A14D6D">
      <w:pPr>
        <w:pStyle w:val="NormalWeb"/>
        <w:numPr>
          <w:ilvl w:val="0"/>
          <w:numId w:val="10"/>
        </w:numPr>
        <w:spacing w:before="0" w:beforeAutospacing="0" w:after="0" w:afterAutospacing="0"/>
        <w:textAlignment w:val="baseline"/>
        <w:rPr>
          <w:rFonts w:ascii="Cambria Math" w:hAnsi="Cambria Math" w:cs="Arial"/>
          <w:color w:val="000000"/>
        </w:rPr>
      </w:pPr>
      <w:r w:rsidRPr="00A14D6D">
        <w:rPr>
          <w:rFonts w:ascii="Cambria Math" w:hAnsi="Cambria Math"/>
          <w:color w:val="000000"/>
        </w:rPr>
        <w:t>Proof by Induction.</w:t>
      </w:r>
    </w:p>
    <w:p w:rsidR="007E1F3C" w:rsidRPr="00A14D6D" w:rsidRDefault="007E1F3C" w:rsidP="007E1F3C">
      <w:pPr>
        <w:rPr>
          <w:rFonts w:ascii="Cambria Math" w:hAnsi="Cambria Math"/>
          <w:sz w:val="24"/>
          <w:szCs w:val="24"/>
        </w:rPr>
      </w:pPr>
    </w:p>
    <w:p w:rsidR="007E1F3C" w:rsidRPr="00A14D6D" w:rsidRDefault="007E1F3C" w:rsidP="007E1F3C">
      <w:pPr>
        <w:rPr>
          <w:rFonts w:ascii="Cambria Math" w:hAnsi="Cambria Math"/>
          <w:sz w:val="24"/>
          <w:szCs w:val="24"/>
        </w:rPr>
      </w:pPr>
      <w:r w:rsidRPr="00A14D6D">
        <w:rPr>
          <w:rFonts w:ascii="Cambria Math" w:hAnsi="Cambria Math"/>
          <w:b/>
          <w:sz w:val="24"/>
          <w:szCs w:val="24"/>
          <w:u w:val="single"/>
        </w:rPr>
        <w:t>Classroom Protocol</w:t>
      </w:r>
      <w:r w:rsidRPr="00A14D6D">
        <w:rPr>
          <w:rFonts w:ascii="Cambria Math" w:hAnsi="Cambria Math"/>
          <w:sz w:val="24"/>
          <w:szCs w:val="24"/>
        </w:rPr>
        <w:t xml:space="preserve"> </w:t>
      </w:r>
    </w:p>
    <w:p w:rsidR="00E47EA0" w:rsidRPr="00A14D6D" w:rsidRDefault="00C27086" w:rsidP="007718EA">
      <w:pPr>
        <w:pStyle w:val="ListParagraph"/>
        <w:numPr>
          <w:ilvl w:val="0"/>
          <w:numId w:val="4"/>
        </w:numPr>
        <w:rPr>
          <w:rFonts w:ascii="Cambria Math" w:hAnsi="Cambria Math"/>
          <w:sz w:val="24"/>
          <w:szCs w:val="24"/>
        </w:rPr>
      </w:pPr>
      <w:r w:rsidRPr="00A14D6D">
        <w:rPr>
          <w:rFonts w:ascii="Cambria Math" w:hAnsi="Cambria Math"/>
          <w:sz w:val="24"/>
          <w:szCs w:val="24"/>
        </w:rPr>
        <w:t xml:space="preserve">Students </w:t>
      </w:r>
      <w:proofErr w:type="gramStart"/>
      <w:r w:rsidRPr="00A14D6D">
        <w:rPr>
          <w:rFonts w:ascii="Cambria Math" w:hAnsi="Cambria Math"/>
          <w:sz w:val="24"/>
          <w:szCs w:val="24"/>
        </w:rPr>
        <w:t>are expected</w:t>
      </w:r>
      <w:proofErr w:type="gramEnd"/>
      <w:r w:rsidRPr="00A14D6D">
        <w:rPr>
          <w:rFonts w:ascii="Cambria Math" w:hAnsi="Cambria Math"/>
          <w:sz w:val="24"/>
          <w:szCs w:val="24"/>
        </w:rPr>
        <w:t xml:space="preserve"> to bring their books or have access to their book every class</w:t>
      </w:r>
      <w:r w:rsidR="002927E5" w:rsidRPr="00A14D6D">
        <w:rPr>
          <w:rFonts w:ascii="Cambria Math" w:hAnsi="Cambria Math"/>
          <w:sz w:val="24"/>
          <w:szCs w:val="24"/>
        </w:rPr>
        <w:t xml:space="preserve">, </w:t>
      </w:r>
      <w:r w:rsidRPr="00A14D6D">
        <w:rPr>
          <w:rFonts w:ascii="Cambria Math" w:hAnsi="Cambria Math"/>
          <w:sz w:val="24"/>
          <w:szCs w:val="24"/>
        </w:rPr>
        <w:t xml:space="preserve">to have a charged BYOD </w:t>
      </w:r>
      <w:r w:rsidR="002927E5" w:rsidRPr="00A14D6D">
        <w:rPr>
          <w:rFonts w:ascii="Cambria Math" w:hAnsi="Cambria Math"/>
          <w:sz w:val="24"/>
          <w:szCs w:val="24"/>
        </w:rPr>
        <w:t xml:space="preserve">for every class, </w:t>
      </w:r>
      <w:r w:rsidR="00E47EA0" w:rsidRPr="00A14D6D">
        <w:rPr>
          <w:rFonts w:ascii="Cambria Math" w:hAnsi="Cambria Math"/>
          <w:sz w:val="24"/>
          <w:szCs w:val="24"/>
        </w:rPr>
        <w:t xml:space="preserve">to have a </w:t>
      </w:r>
      <w:r w:rsidR="007718EA" w:rsidRPr="00A14D6D">
        <w:rPr>
          <w:rFonts w:ascii="Cambria Math" w:hAnsi="Cambria Math"/>
          <w:sz w:val="24"/>
          <w:szCs w:val="24"/>
        </w:rPr>
        <w:t xml:space="preserve">TI-84 calculator, and </w:t>
      </w:r>
      <w:r w:rsidR="00E47EA0" w:rsidRPr="00A14D6D">
        <w:rPr>
          <w:rFonts w:ascii="Cambria Math" w:hAnsi="Cambria Math"/>
          <w:sz w:val="24"/>
          <w:szCs w:val="24"/>
        </w:rPr>
        <w:t xml:space="preserve">to have a notebook for this class only.  I give out a lot of paper and you </w:t>
      </w:r>
      <w:proofErr w:type="gramStart"/>
      <w:r w:rsidR="00E47EA0" w:rsidRPr="00A14D6D">
        <w:rPr>
          <w:rFonts w:ascii="Cambria Math" w:hAnsi="Cambria Math"/>
          <w:sz w:val="24"/>
          <w:szCs w:val="24"/>
        </w:rPr>
        <w:t>are expected</w:t>
      </w:r>
      <w:proofErr w:type="gramEnd"/>
      <w:r w:rsidR="00E47EA0" w:rsidRPr="00A14D6D">
        <w:rPr>
          <w:rFonts w:ascii="Cambria Math" w:hAnsi="Cambria Math"/>
          <w:sz w:val="24"/>
          <w:szCs w:val="24"/>
        </w:rPr>
        <w:t xml:space="preserve"> to have all your notes throughout the semester. </w:t>
      </w:r>
    </w:p>
    <w:p w:rsidR="007718EA" w:rsidRPr="00A14D6D" w:rsidRDefault="009819B5" w:rsidP="007718EA">
      <w:pPr>
        <w:pStyle w:val="ListParagraph"/>
        <w:numPr>
          <w:ilvl w:val="0"/>
          <w:numId w:val="4"/>
        </w:numPr>
        <w:rPr>
          <w:rFonts w:ascii="Cambria Math" w:hAnsi="Cambria Math"/>
          <w:sz w:val="24"/>
          <w:szCs w:val="24"/>
        </w:rPr>
      </w:pPr>
      <w:r w:rsidRPr="00A14D6D">
        <w:rPr>
          <w:rFonts w:ascii="Cambria Math" w:hAnsi="Cambria Math"/>
          <w:sz w:val="24"/>
          <w:szCs w:val="24"/>
        </w:rPr>
        <w:t xml:space="preserve">During </w:t>
      </w:r>
      <w:proofErr w:type="gramStart"/>
      <w:r w:rsidRPr="00A14D6D">
        <w:rPr>
          <w:rFonts w:ascii="Cambria Math" w:hAnsi="Cambria Math"/>
          <w:sz w:val="24"/>
          <w:szCs w:val="24"/>
        </w:rPr>
        <w:t>class</w:t>
      </w:r>
      <w:proofErr w:type="gramEnd"/>
      <w:r w:rsidRPr="00A14D6D">
        <w:rPr>
          <w:rFonts w:ascii="Cambria Math" w:hAnsi="Cambria Math"/>
          <w:sz w:val="24"/>
          <w:szCs w:val="24"/>
        </w:rPr>
        <w:t xml:space="preserve"> you are expected to work with a partner or group. You may choose your seats but it is with the expectation that you are working with your partner.  If this is not the </w:t>
      </w:r>
      <w:proofErr w:type="gramStart"/>
      <w:r w:rsidRPr="00A14D6D">
        <w:rPr>
          <w:rFonts w:ascii="Cambria Math" w:hAnsi="Cambria Math"/>
          <w:sz w:val="24"/>
          <w:szCs w:val="24"/>
        </w:rPr>
        <w:t>case</w:t>
      </w:r>
      <w:proofErr w:type="gramEnd"/>
      <w:r w:rsidRPr="00A14D6D">
        <w:rPr>
          <w:rFonts w:ascii="Cambria Math" w:hAnsi="Cambria Math"/>
          <w:sz w:val="24"/>
          <w:szCs w:val="24"/>
        </w:rPr>
        <w:t xml:space="preserve"> you will be moved to a new seat. </w:t>
      </w:r>
    </w:p>
    <w:p w:rsidR="009819B5" w:rsidRPr="00A14D6D" w:rsidRDefault="00FC3573" w:rsidP="007718EA">
      <w:pPr>
        <w:pStyle w:val="ListParagraph"/>
        <w:numPr>
          <w:ilvl w:val="0"/>
          <w:numId w:val="4"/>
        </w:numPr>
        <w:rPr>
          <w:rFonts w:ascii="Cambria Math" w:hAnsi="Cambria Math"/>
          <w:sz w:val="24"/>
          <w:szCs w:val="24"/>
        </w:rPr>
      </w:pPr>
      <w:r w:rsidRPr="00A14D6D">
        <w:rPr>
          <w:rFonts w:ascii="Cambria Math" w:hAnsi="Cambria Math"/>
          <w:sz w:val="24"/>
          <w:szCs w:val="24"/>
        </w:rPr>
        <w:t>Cell</w:t>
      </w:r>
      <w:r w:rsidR="009819B5" w:rsidRPr="00A14D6D">
        <w:rPr>
          <w:rFonts w:ascii="Cambria Math" w:hAnsi="Cambria Math"/>
          <w:sz w:val="24"/>
          <w:szCs w:val="24"/>
        </w:rPr>
        <w:t xml:space="preserve">phones </w:t>
      </w:r>
      <w:proofErr w:type="gramStart"/>
      <w:r w:rsidR="009819B5" w:rsidRPr="00A14D6D">
        <w:rPr>
          <w:rFonts w:ascii="Cambria Math" w:hAnsi="Cambria Math"/>
          <w:sz w:val="24"/>
          <w:szCs w:val="24"/>
        </w:rPr>
        <w:t>are not allowed</w:t>
      </w:r>
      <w:proofErr w:type="gramEnd"/>
      <w:r w:rsidR="009819B5" w:rsidRPr="00A14D6D">
        <w:rPr>
          <w:rFonts w:ascii="Cambria Math" w:hAnsi="Cambria Math"/>
          <w:sz w:val="24"/>
          <w:szCs w:val="24"/>
        </w:rPr>
        <w:t xml:space="preserve"> in c</w:t>
      </w:r>
      <w:r w:rsidRPr="00A14D6D">
        <w:rPr>
          <w:rFonts w:ascii="Cambria Math" w:hAnsi="Cambria Math"/>
          <w:sz w:val="24"/>
          <w:szCs w:val="24"/>
        </w:rPr>
        <w:t>lass. If you caught with a cellphone,</w:t>
      </w:r>
      <w:r w:rsidR="009819B5" w:rsidRPr="00A14D6D">
        <w:rPr>
          <w:rFonts w:ascii="Cambria Math" w:hAnsi="Cambria Math"/>
          <w:sz w:val="24"/>
          <w:szCs w:val="24"/>
        </w:rPr>
        <w:t xml:space="preserve"> it </w:t>
      </w:r>
      <w:proofErr w:type="gramStart"/>
      <w:r w:rsidR="009819B5" w:rsidRPr="00A14D6D">
        <w:rPr>
          <w:rFonts w:ascii="Cambria Math" w:hAnsi="Cambria Math"/>
          <w:sz w:val="24"/>
          <w:szCs w:val="24"/>
        </w:rPr>
        <w:t>will be taken away and given to Mr. Johnson</w:t>
      </w:r>
      <w:proofErr w:type="gramEnd"/>
      <w:r w:rsidR="009819B5" w:rsidRPr="00A14D6D">
        <w:rPr>
          <w:rFonts w:ascii="Cambria Math" w:hAnsi="Cambria Math"/>
          <w:sz w:val="24"/>
          <w:szCs w:val="24"/>
        </w:rPr>
        <w:t xml:space="preserve">. </w:t>
      </w:r>
    </w:p>
    <w:p w:rsidR="00FC3573" w:rsidRPr="00A14D6D" w:rsidRDefault="00FC3573" w:rsidP="007718EA">
      <w:pPr>
        <w:pStyle w:val="ListParagraph"/>
        <w:numPr>
          <w:ilvl w:val="0"/>
          <w:numId w:val="4"/>
        </w:numPr>
        <w:rPr>
          <w:rFonts w:ascii="Cambria Math" w:hAnsi="Cambria Math"/>
          <w:sz w:val="24"/>
          <w:szCs w:val="24"/>
        </w:rPr>
      </w:pPr>
      <w:r w:rsidRPr="00A14D6D">
        <w:rPr>
          <w:rFonts w:ascii="Cambria Math" w:hAnsi="Cambria Math"/>
          <w:sz w:val="24"/>
          <w:szCs w:val="24"/>
        </w:rPr>
        <w:t xml:space="preserve">This class </w:t>
      </w:r>
      <w:proofErr w:type="gramStart"/>
      <w:r w:rsidRPr="00A14D6D">
        <w:rPr>
          <w:rFonts w:ascii="Cambria Math" w:hAnsi="Cambria Math"/>
          <w:sz w:val="24"/>
          <w:szCs w:val="24"/>
        </w:rPr>
        <w:t>is offered</w:t>
      </w:r>
      <w:proofErr w:type="gramEnd"/>
      <w:r w:rsidRPr="00A14D6D">
        <w:rPr>
          <w:rFonts w:ascii="Cambria Math" w:hAnsi="Cambria Math"/>
          <w:sz w:val="24"/>
          <w:szCs w:val="24"/>
        </w:rPr>
        <w:t xml:space="preserve"> for college credit </w:t>
      </w:r>
      <w:r w:rsidR="009B04AC" w:rsidRPr="00A14D6D">
        <w:rPr>
          <w:rFonts w:ascii="Cambria Math" w:hAnsi="Cambria Math"/>
          <w:sz w:val="24"/>
          <w:szCs w:val="24"/>
        </w:rPr>
        <w:t>through</w:t>
      </w:r>
      <w:r w:rsidRPr="00A14D6D">
        <w:rPr>
          <w:rFonts w:ascii="Cambria Math" w:hAnsi="Cambria Math"/>
          <w:sz w:val="24"/>
          <w:szCs w:val="24"/>
        </w:rPr>
        <w:t xml:space="preserve"> UMSL and will be treated like a college course.  If we finish a </w:t>
      </w:r>
      <w:proofErr w:type="gramStart"/>
      <w:r w:rsidRPr="00A14D6D">
        <w:rPr>
          <w:rFonts w:ascii="Cambria Math" w:hAnsi="Cambria Math"/>
          <w:sz w:val="24"/>
          <w:szCs w:val="24"/>
        </w:rPr>
        <w:t>lesson</w:t>
      </w:r>
      <w:proofErr w:type="gramEnd"/>
      <w:r w:rsidRPr="00A14D6D">
        <w:rPr>
          <w:rFonts w:ascii="Cambria Math" w:hAnsi="Cambria Math"/>
          <w:sz w:val="24"/>
          <w:szCs w:val="24"/>
        </w:rPr>
        <w:t xml:space="preserve"> we will move along to the </w:t>
      </w:r>
      <w:r w:rsidR="00F2083B" w:rsidRPr="00A14D6D">
        <w:rPr>
          <w:rFonts w:ascii="Cambria Math" w:hAnsi="Cambria Math"/>
          <w:sz w:val="24"/>
          <w:szCs w:val="24"/>
        </w:rPr>
        <w:t xml:space="preserve">next </w:t>
      </w:r>
      <w:r w:rsidRPr="00A14D6D">
        <w:rPr>
          <w:rFonts w:ascii="Cambria Math" w:hAnsi="Cambria Math"/>
          <w:sz w:val="24"/>
          <w:szCs w:val="24"/>
        </w:rPr>
        <w:t xml:space="preserve">lesson that day.  All class time </w:t>
      </w:r>
      <w:proofErr w:type="gramStart"/>
      <w:r w:rsidRPr="00A14D6D">
        <w:rPr>
          <w:rFonts w:ascii="Cambria Math" w:hAnsi="Cambria Math"/>
          <w:sz w:val="24"/>
          <w:szCs w:val="24"/>
        </w:rPr>
        <w:t xml:space="preserve">will be </w:t>
      </w:r>
      <w:proofErr w:type="spellStart"/>
      <w:r w:rsidR="009B04AC" w:rsidRPr="00A14D6D">
        <w:rPr>
          <w:rFonts w:ascii="Cambria Math" w:hAnsi="Cambria Math"/>
          <w:sz w:val="24"/>
          <w:szCs w:val="24"/>
        </w:rPr>
        <w:t>utalized</w:t>
      </w:r>
      <w:proofErr w:type="spellEnd"/>
      <w:proofErr w:type="gramEnd"/>
      <w:r w:rsidRPr="00A14D6D">
        <w:rPr>
          <w:rFonts w:ascii="Cambria Math" w:hAnsi="Cambria Math"/>
          <w:sz w:val="24"/>
          <w:szCs w:val="24"/>
        </w:rPr>
        <w:t xml:space="preserve">. </w:t>
      </w:r>
    </w:p>
    <w:p w:rsidR="00F2083B" w:rsidRPr="00A14D6D" w:rsidRDefault="00F2083B" w:rsidP="00F2083B">
      <w:pPr>
        <w:rPr>
          <w:rFonts w:ascii="Cambria Math" w:hAnsi="Cambria Math"/>
          <w:sz w:val="24"/>
          <w:szCs w:val="24"/>
        </w:rPr>
      </w:pPr>
    </w:p>
    <w:p w:rsidR="00F2083B" w:rsidRPr="00A14D6D" w:rsidRDefault="00F2083B" w:rsidP="00F2083B">
      <w:pPr>
        <w:rPr>
          <w:rFonts w:ascii="Cambria Math" w:hAnsi="Cambria Math"/>
          <w:sz w:val="24"/>
          <w:szCs w:val="24"/>
        </w:rPr>
      </w:pPr>
      <w:r w:rsidRPr="00A14D6D">
        <w:rPr>
          <w:rFonts w:ascii="Cambria Math" w:hAnsi="Cambria Math"/>
          <w:b/>
          <w:sz w:val="24"/>
          <w:szCs w:val="24"/>
          <w:u w:val="single"/>
        </w:rPr>
        <w:t>Open Labs</w:t>
      </w:r>
    </w:p>
    <w:p w:rsidR="00F2083B" w:rsidRPr="00A14D6D" w:rsidRDefault="00F2083B" w:rsidP="00F2083B">
      <w:pPr>
        <w:rPr>
          <w:rFonts w:ascii="Cambria Math" w:hAnsi="Cambria Math"/>
          <w:sz w:val="24"/>
          <w:szCs w:val="24"/>
        </w:rPr>
      </w:pPr>
      <w:r w:rsidRPr="00A14D6D">
        <w:rPr>
          <w:rFonts w:ascii="Cambria Math" w:hAnsi="Cambria Math"/>
          <w:sz w:val="24"/>
          <w:szCs w:val="24"/>
        </w:rPr>
        <w:t xml:space="preserve">Open labs are used to enhance the chapter.  They will cover lessons or topics that we do not have time to cover in class.  They </w:t>
      </w:r>
      <w:proofErr w:type="gramStart"/>
      <w:r w:rsidRPr="00A14D6D">
        <w:rPr>
          <w:rFonts w:ascii="Cambria Math" w:hAnsi="Cambria Math"/>
          <w:sz w:val="24"/>
          <w:szCs w:val="24"/>
        </w:rPr>
        <w:t>are expected to be done</w:t>
      </w:r>
      <w:proofErr w:type="gramEnd"/>
      <w:r w:rsidRPr="00A14D6D">
        <w:rPr>
          <w:rFonts w:ascii="Cambria Math" w:hAnsi="Cambria Math"/>
          <w:sz w:val="24"/>
          <w:szCs w:val="24"/>
        </w:rPr>
        <w:t xml:space="preserve"> in a math open lab.  </w:t>
      </w:r>
    </w:p>
    <w:p w:rsidR="00F2083B" w:rsidRPr="00A14D6D" w:rsidRDefault="00F2083B" w:rsidP="00F2083B">
      <w:pPr>
        <w:rPr>
          <w:rFonts w:ascii="Cambria Math" w:hAnsi="Cambria Math"/>
          <w:sz w:val="24"/>
          <w:szCs w:val="24"/>
        </w:rPr>
      </w:pPr>
    </w:p>
    <w:p w:rsidR="00F2083B" w:rsidRPr="00A14D6D" w:rsidRDefault="0039119E" w:rsidP="00F2083B">
      <w:pPr>
        <w:rPr>
          <w:rFonts w:ascii="Cambria Math" w:hAnsi="Cambria Math"/>
          <w:sz w:val="24"/>
          <w:szCs w:val="24"/>
        </w:rPr>
      </w:pPr>
      <w:r w:rsidRPr="00A14D6D">
        <w:rPr>
          <w:rFonts w:ascii="Cambria Math" w:hAnsi="Cambria Math"/>
          <w:b/>
          <w:sz w:val="24"/>
          <w:szCs w:val="24"/>
          <w:u w:val="single"/>
        </w:rPr>
        <w:t>Summative Assessments</w:t>
      </w:r>
    </w:p>
    <w:p w:rsidR="0039119E" w:rsidRPr="00A14D6D" w:rsidRDefault="009B04AC" w:rsidP="00F2083B">
      <w:pPr>
        <w:rPr>
          <w:rFonts w:ascii="Cambria Math" w:hAnsi="Cambria Math"/>
          <w:sz w:val="24"/>
          <w:szCs w:val="24"/>
        </w:rPr>
      </w:pPr>
      <w:r w:rsidRPr="00A14D6D">
        <w:rPr>
          <w:rFonts w:ascii="Cambria Math" w:hAnsi="Cambria Math"/>
          <w:sz w:val="24"/>
          <w:szCs w:val="24"/>
        </w:rPr>
        <w:t xml:space="preserve">Summative Assessments come in the form of homework, quizzes, ACT prep questions, and open labs. </w:t>
      </w:r>
    </w:p>
    <w:p w:rsidR="009B04AC" w:rsidRPr="00A14D6D" w:rsidRDefault="009B04AC" w:rsidP="009B04AC">
      <w:pPr>
        <w:pStyle w:val="ListParagraph"/>
        <w:numPr>
          <w:ilvl w:val="0"/>
          <w:numId w:val="5"/>
        </w:numPr>
        <w:rPr>
          <w:rFonts w:ascii="Cambria Math" w:hAnsi="Cambria Math"/>
          <w:sz w:val="24"/>
          <w:szCs w:val="24"/>
        </w:rPr>
      </w:pPr>
      <w:r w:rsidRPr="00A14D6D">
        <w:rPr>
          <w:rFonts w:ascii="Cambria Math" w:hAnsi="Cambria Math"/>
          <w:sz w:val="24"/>
          <w:szCs w:val="24"/>
        </w:rPr>
        <w:t xml:space="preserve">Homework </w:t>
      </w:r>
      <w:proofErr w:type="gramStart"/>
      <w:r w:rsidRPr="00A14D6D">
        <w:rPr>
          <w:rFonts w:ascii="Cambria Math" w:hAnsi="Cambria Math"/>
          <w:sz w:val="24"/>
          <w:szCs w:val="24"/>
        </w:rPr>
        <w:t>will be collected</w:t>
      </w:r>
      <w:proofErr w:type="gramEnd"/>
      <w:r w:rsidRPr="00A14D6D">
        <w:rPr>
          <w:rFonts w:ascii="Cambria Math" w:hAnsi="Cambria Math"/>
          <w:sz w:val="24"/>
          <w:szCs w:val="24"/>
        </w:rPr>
        <w:t xml:space="preserve"> </w:t>
      </w:r>
      <w:r w:rsidR="00295793" w:rsidRPr="00A14D6D">
        <w:rPr>
          <w:rFonts w:ascii="Cambria Math" w:hAnsi="Cambria Math"/>
          <w:sz w:val="24"/>
          <w:szCs w:val="24"/>
        </w:rPr>
        <w:t>the class day after the lesson is completed</w:t>
      </w:r>
      <w:r w:rsidRPr="00A14D6D">
        <w:rPr>
          <w:rFonts w:ascii="Cambria Math" w:hAnsi="Cambria Math"/>
          <w:sz w:val="24"/>
          <w:szCs w:val="24"/>
        </w:rPr>
        <w:t xml:space="preserve">.  All even problems will be graded for </w:t>
      </w:r>
      <w:proofErr w:type="gramStart"/>
      <w:r w:rsidRPr="00A14D6D">
        <w:rPr>
          <w:rFonts w:ascii="Cambria Math" w:hAnsi="Cambria Math"/>
          <w:sz w:val="24"/>
          <w:szCs w:val="24"/>
        </w:rPr>
        <w:t>accuracy,</w:t>
      </w:r>
      <w:proofErr w:type="gramEnd"/>
      <w:r w:rsidRPr="00A14D6D">
        <w:rPr>
          <w:rFonts w:ascii="Cambria Math" w:hAnsi="Cambria Math"/>
          <w:sz w:val="24"/>
          <w:szCs w:val="24"/>
        </w:rPr>
        <w:t xml:space="preserve"> all odd problems will be graded for completion.  Because of this </w:t>
      </w:r>
      <w:proofErr w:type="gramStart"/>
      <w:r w:rsidRPr="00A14D6D">
        <w:rPr>
          <w:rFonts w:ascii="Cambria Math" w:hAnsi="Cambria Math"/>
          <w:sz w:val="24"/>
          <w:szCs w:val="24"/>
        </w:rPr>
        <w:t>all even</w:t>
      </w:r>
      <w:proofErr w:type="gramEnd"/>
      <w:r w:rsidRPr="00A14D6D">
        <w:rPr>
          <w:rFonts w:ascii="Cambria Math" w:hAnsi="Cambria Math"/>
          <w:sz w:val="24"/>
          <w:szCs w:val="24"/>
        </w:rPr>
        <w:t xml:space="preserve"> problem answers are expected to be highlighted. </w:t>
      </w:r>
      <w:r w:rsidR="00295793" w:rsidRPr="00A14D6D">
        <w:rPr>
          <w:rFonts w:ascii="Cambria Math" w:hAnsi="Cambria Math"/>
          <w:sz w:val="24"/>
          <w:szCs w:val="24"/>
        </w:rPr>
        <w:t xml:space="preserve">Homework is always out of 10 points.  Each even is worth one point and the odds will make up the rest of the points. </w:t>
      </w:r>
    </w:p>
    <w:p w:rsidR="00295793" w:rsidRPr="00A14D6D" w:rsidRDefault="00295793" w:rsidP="009B04AC">
      <w:pPr>
        <w:pStyle w:val="ListParagraph"/>
        <w:numPr>
          <w:ilvl w:val="0"/>
          <w:numId w:val="5"/>
        </w:numPr>
        <w:rPr>
          <w:rFonts w:ascii="Cambria Math" w:hAnsi="Cambria Math"/>
          <w:sz w:val="24"/>
          <w:szCs w:val="24"/>
        </w:rPr>
      </w:pPr>
      <w:r w:rsidRPr="00A14D6D">
        <w:rPr>
          <w:rFonts w:ascii="Cambria Math" w:hAnsi="Cambria Math"/>
          <w:sz w:val="24"/>
          <w:szCs w:val="24"/>
        </w:rPr>
        <w:lastRenderedPageBreak/>
        <w:t xml:space="preserve">ACT Prep questions </w:t>
      </w:r>
      <w:proofErr w:type="gramStart"/>
      <w:r w:rsidRPr="00A14D6D">
        <w:rPr>
          <w:rFonts w:ascii="Cambria Math" w:hAnsi="Cambria Math"/>
          <w:sz w:val="24"/>
          <w:szCs w:val="24"/>
        </w:rPr>
        <w:t>are attached</w:t>
      </w:r>
      <w:proofErr w:type="gramEnd"/>
      <w:r w:rsidRPr="00A14D6D">
        <w:rPr>
          <w:rFonts w:ascii="Cambria Math" w:hAnsi="Cambria Math"/>
          <w:sz w:val="24"/>
          <w:szCs w:val="24"/>
        </w:rPr>
        <w:t xml:space="preserve"> to every homework assignment. They </w:t>
      </w:r>
      <w:proofErr w:type="gramStart"/>
      <w:r w:rsidRPr="00A14D6D">
        <w:rPr>
          <w:rFonts w:ascii="Cambria Math" w:hAnsi="Cambria Math"/>
          <w:sz w:val="24"/>
          <w:szCs w:val="24"/>
        </w:rPr>
        <w:t>will be graded</w:t>
      </w:r>
      <w:proofErr w:type="gramEnd"/>
      <w:r w:rsidRPr="00A14D6D">
        <w:rPr>
          <w:rFonts w:ascii="Cambria Math" w:hAnsi="Cambria Math"/>
          <w:sz w:val="24"/>
          <w:szCs w:val="24"/>
        </w:rPr>
        <w:t xml:space="preserve"> separately. </w:t>
      </w:r>
      <w:r w:rsidR="009F67BA">
        <w:rPr>
          <w:rFonts w:ascii="Cambria Math" w:hAnsi="Cambria Math"/>
          <w:sz w:val="24"/>
          <w:szCs w:val="24"/>
        </w:rPr>
        <w:t xml:space="preserve">They are worth 2-4 points. </w:t>
      </w:r>
    </w:p>
    <w:p w:rsidR="00295793" w:rsidRPr="00A14D6D" w:rsidRDefault="00295793" w:rsidP="009B04AC">
      <w:pPr>
        <w:pStyle w:val="ListParagraph"/>
        <w:numPr>
          <w:ilvl w:val="0"/>
          <w:numId w:val="5"/>
        </w:numPr>
        <w:rPr>
          <w:rFonts w:ascii="Cambria Math" w:hAnsi="Cambria Math"/>
          <w:sz w:val="24"/>
          <w:szCs w:val="24"/>
        </w:rPr>
      </w:pPr>
      <w:r w:rsidRPr="00A14D6D">
        <w:rPr>
          <w:rFonts w:ascii="Cambria Math" w:hAnsi="Cambria Math"/>
          <w:sz w:val="24"/>
          <w:szCs w:val="24"/>
        </w:rPr>
        <w:t xml:space="preserve">Quizzes are worth double the amount of homework assignments that </w:t>
      </w:r>
      <w:proofErr w:type="gramStart"/>
      <w:r w:rsidRPr="00A14D6D">
        <w:rPr>
          <w:rFonts w:ascii="Cambria Math" w:hAnsi="Cambria Math"/>
          <w:sz w:val="24"/>
          <w:szCs w:val="24"/>
        </w:rPr>
        <w:t>are being covered</w:t>
      </w:r>
      <w:proofErr w:type="gramEnd"/>
      <w:r w:rsidRPr="00A14D6D">
        <w:rPr>
          <w:rFonts w:ascii="Cambria Math" w:hAnsi="Cambria Math"/>
          <w:sz w:val="24"/>
          <w:szCs w:val="24"/>
        </w:rPr>
        <w:t xml:space="preserve"> in the quiz.  (</w:t>
      </w:r>
      <w:proofErr w:type="gramStart"/>
      <w:r w:rsidRPr="00A14D6D">
        <w:rPr>
          <w:rFonts w:ascii="Cambria Math" w:hAnsi="Cambria Math"/>
          <w:sz w:val="24"/>
          <w:szCs w:val="24"/>
        </w:rPr>
        <w:t>example</w:t>
      </w:r>
      <w:proofErr w:type="gramEnd"/>
      <w:r w:rsidRPr="00A14D6D">
        <w:rPr>
          <w:rFonts w:ascii="Cambria Math" w:hAnsi="Cambria Math"/>
          <w:sz w:val="24"/>
          <w:szCs w:val="24"/>
        </w:rPr>
        <w:t xml:space="preserve"> if the quiz covers three lessons it will be out of 60 points). </w:t>
      </w:r>
    </w:p>
    <w:p w:rsidR="00295793" w:rsidRPr="00A14D6D" w:rsidRDefault="00295793" w:rsidP="00295793">
      <w:pPr>
        <w:rPr>
          <w:rFonts w:ascii="Cambria Math" w:hAnsi="Cambria Math"/>
          <w:sz w:val="24"/>
          <w:szCs w:val="24"/>
        </w:rPr>
      </w:pPr>
    </w:p>
    <w:p w:rsidR="007B33F9" w:rsidRPr="00A14D6D" w:rsidRDefault="003028EE" w:rsidP="00295793">
      <w:pPr>
        <w:rPr>
          <w:rFonts w:ascii="Cambria Math" w:hAnsi="Cambria Math"/>
          <w:b/>
          <w:sz w:val="24"/>
          <w:szCs w:val="24"/>
          <w:u w:val="single"/>
        </w:rPr>
      </w:pPr>
      <w:r>
        <w:rPr>
          <w:rFonts w:ascii="Cambria Math" w:hAnsi="Cambria Math"/>
          <w:b/>
          <w:sz w:val="24"/>
          <w:szCs w:val="24"/>
          <w:u w:val="single"/>
        </w:rPr>
        <w:t>Summative</w:t>
      </w:r>
      <w:r w:rsidR="007B33F9" w:rsidRPr="00A14D6D">
        <w:rPr>
          <w:rFonts w:ascii="Cambria Math" w:hAnsi="Cambria Math"/>
          <w:b/>
          <w:sz w:val="24"/>
          <w:szCs w:val="24"/>
          <w:u w:val="single"/>
        </w:rPr>
        <w:t xml:space="preserve"> Assessments</w:t>
      </w:r>
    </w:p>
    <w:p w:rsidR="00295793" w:rsidRPr="00A14D6D" w:rsidRDefault="003028EE" w:rsidP="007B33F9">
      <w:pPr>
        <w:rPr>
          <w:rFonts w:ascii="Cambria Math" w:hAnsi="Cambria Math"/>
          <w:sz w:val="24"/>
          <w:szCs w:val="24"/>
        </w:rPr>
      </w:pPr>
      <w:r>
        <w:rPr>
          <w:rFonts w:ascii="Cambria Math" w:hAnsi="Cambria Math"/>
          <w:sz w:val="24"/>
          <w:szCs w:val="24"/>
        </w:rPr>
        <w:t>Summative</w:t>
      </w:r>
      <w:r w:rsidR="007B33F9" w:rsidRPr="00A14D6D">
        <w:rPr>
          <w:rFonts w:ascii="Cambria Math" w:hAnsi="Cambria Math"/>
          <w:sz w:val="24"/>
          <w:szCs w:val="24"/>
        </w:rPr>
        <w:t xml:space="preserve"> assessments come in the form of tests and projects.  </w:t>
      </w:r>
    </w:p>
    <w:p w:rsidR="007B33F9" w:rsidRPr="00A14D6D" w:rsidRDefault="00995762" w:rsidP="007B33F9">
      <w:pPr>
        <w:pStyle w:val="ListParagraph"/>
        <w:numPr>
          <w:ilvl w:val="0"/>
          <w:numId w:val="6"/>
        </w:numPr>
        <w:rPr>
          <w:rFonts w:ascii="Cambria Math" w:hAnsi="Cambria Math"/>
          <w:sz w:val="24"/>
          <w:szCs w:val="24"/>
        </w:rPr>
      </w:pPr>
      <w:r w:rsidRPr="00A14D6D">
        <w:rPr>
          <w:rFonts w:ascii="Cambria Math" w:hAnsi="Cambria Math"/>
          <w:sz w:val="24"/>
          <w:szCs w:val="24"/>
        </w:rPr>
        <w:t xml:space="preserve">Tests </w:t>
      </w:r>
      <w:proofErr w:type="gramStart"/>
      <w:r w:rsidRPr="00A14D6D">
        <w:rPr>
          <w:rFonts w:ascii="Cambria Math" w:hAnsi="Cambria Math"/>
          <w:sz w:val="24"/>
          <w:szCs w:val="24"/>
        </w:rPr>
        <w:t>will always be put</w:t>
      </w:r>
      <w:proofErr w:type="gramEnd"/>
      <w:r w:rsidRPr="00A14D6D">
        <w:rPr>
          <w:rFonts w:ascii="Cambria Math" w:hAnsi="Cambria Math"/>
          <w:sz w:val="24"/>
          <w:szCs w:val="24"/>
        </w:rPr>
        <w:t xml:space="preserve"> into </w:t>
      </w:r>
      <w:proofErr w:type="spellStart"/>
      <w:r w:rsidRPr="00A14D6D">
        <w:rPr>
          <w:rFonts w:ascii="Cambria Math" w:hAnsi="Cambria Math"/>
          <w:sz w:val="24"/>
          <w:szCs w:val="24"/>
        </w:rPr>
        <w:t>powerschool</w:t>
      </w:r>
      <w:proofErr w:type="spellEnd"/>
      <w:r w:rsidRPr="00A14D6D">
        <w:rPr>
          <w:rFonts w:ascii="Cambria Math" w:hAnsi="Cambria Math"/>
          <w:sz w:val="24"/>
          <w:szCs w:val="24"/>
        </w:rPr>
        <w:t xml:space="preserve"> </w:t>
      </w:r>
      <w:r w:rsidR="009F67BA">
        <w:rPr>
          <w:rFonts w:ascii="Cambria Math" w:hAnsi="Cambria Math"/>
          <w:sz w:val="24"/>
          <w:szCs w:val="24"/>
        </w:rPr>
        <w:t>as double the quiz scores for the lap</w:t>
      </w:r>
      <w:r w:rsidRPr="00A14D6D">
        <w:rPr>
          <w:rFonts w:ascii="Cambria Math" w:hAnsi="Cambria Math"/>
          <w:sz w:val="24"/>
          <w:szCs w:val="24"/>
        </w:rPr>
        <w:t>.  The test itself may be out a different point value</w:t>
      </w:r>
      <w:r w:rsidR="009F67BA">
        <w:rPr>
          <w:rFonts w:ascii="Cambria Math" w:hAnsi="Cambria Math"/>
          <w:sz w:val="24"/>
          <w:szCs w:val="24"/>
        </w:rPr>
        <w:t xml:space="preserve"> based on the amount of questions</w:t>
      </w:r>
      <w:r w:rsidRPr="00A14D6D">
        <w:rPr>
          <w:rFonts w:ascii="Cambria Math" w:hAnsi="Cambria Math"/>
          <w:sz w:val="24"/>
          <w:szCs w:val="24"/>
        </w:rPr>
        <w:t>.</w:t>
      </w:r>
      <w:r w:rsidR="009F67BA">
        <w:rPr>
          <w:rFonts w:ascii="Cambria Math" w:hAnsi="Cambria Math"/>
          <w:sz w:val="24"/>
          <w:szCs w:val="24"/>
        </w:rPr>
        <w:t xml:space="preserve"> Your grade </w:t>
      </w:r>
      <w:proofErr w:type="gramStart"/>
      <w:r w:rsidR="009F67BA">
        <w:rPr>
          <w:rFonts w:ascii="Cambria Math" w:hAnsi="Cambria Math"/>
          <w:sz w:val="24"/>
          <w:szCs w:val="24"/>
        </w:rPr>
        <w:t>will be based</w:t>
      </w:r>
      <w:proofErr w:type="gramEnd"/>
      <w:r w:rsidR="009F67BA">
        <w:rPr>
          <w:rFonts w:ascii="Cambria Math" w:hAnsi="Cambria Math"/>
          <w:sz w:val="24"/>
          <w:szCs w:val="24"/>
        </w:rPr>
        <w:t xml:space="preserve"> on your percentage. </w:t>
      </w:r>
      <w:r w:rsidRPr="00A14D6D">
        <w:rPr>
          <w:rFonts w:ascii="Cambria Math" w:hAnsi="Cambria Math"/>
          <w:sz w:val="24"/>
          <w:szCs w:val="24"/>
        </w:rPr>
        <w:t xml:space="preserve"> </w:t>
      </w:r>
    </w:p>
    <w:p w:rsidR="004463F8" w:rsidRPr="00A14D6D" w:rsidRDefault="004463F8" w:rsidP="007B33F9">
      <w:pPr>
        <w:pStyle w:val="ListParagraph"/>
        <w:numPr>
          <w:ilvl w:val="0"/>
          <w:numId w:val="6"/>
        </w:numPr>
        <w:rPr>
          <w:rFonts w:ascii="Cambria Math" w:hAnsi="Cambria Math"/>
          <w:sz w:val="24"/>
          <w:szCs w:val="24"/>
        </w:rPr>
      </w:pPr>
      <w:r w:rsidRPr="00A14D6D">
        <w:rPr>
          <w:rFonts w:ascii="Cambria Math" w:hAnsi="Cambria Math"/>
          <w:sz w:val="24"/>
          <w:szCs w:val="24"/>
        </w:rPr>
        <w:t xml:space="preserve">Test </w:t>
      </w:r>
      <w:proofErr w:type="gramStart"/>
      <w:r w:rsidRPr="00A14D6D">
        <w:rPr>
          <w:rFonts w:ascii="Cambria Math" w:hAnsi="Cambria Math"/>
          <w:sz w:val="24"/>
          <w:szCs w:val="24"/>
        </w:rPr>
        <w:t>cannot be taken</w:t>
      </w:r>
      <w:proofErr w:type="gramEnd"/>
      <w:r w:rsidRPr="00A14D6D">
        <w:rPr>
          <w:rFonts w:ascii="Cambria Math" w:hAnsi="Cambria Math"/>
          <w:sz w:val="24"/>
          <w:szCs w:val="24"/>
        </w:rPr>
        <w:t xml:space="preserve"> unless </w:t>
      </w:r>
      <w:r w:rsidR="00464D35" w:rsidRPr="00A14D6D">
        <w:rPr>
          <w:rFonts w:ascii="Cambria Math" w:hAnsi="Cambria Math"/>
          <w:sz w:val="24"/>
          <w:szCs w:val="24"/>
        </w:rPr>
        <w:t xml:space="preserve">all summative assessments are turned in. </w:t>
      </w:r>
    </w:p>
    <w:p w:rsidR="004463F8" w:rsidRPr="00A14D6D" w:rsidRDefault="00995762" w:rsidP="004463F8">
      <w:pPr>
        <w:pStyle w:val="ListParagraph"/>
        <w:numPr>
          <w:ilvl w:val="0"/>
          <w:numId w:val="6"/>
        </w:numPr>
        <w:rPr>
          <w:rFonts w:ascii="Cambria Math" w:hAnsi="Cambria Math"/>
          <w:sz w:val="24"/>
          <w:szCs w:val="24"/>
        </w:rPr>
      </w:pPr>
      <w:r w:rsidRPr="00A14D6D">
        <w:rPr>
          <w:rFonts w:ascii="Cambria Math" w:hAnsi="Cambria Math"/>
          <w:sz w:val="24"/>
          <w:szCs w:val="24"/>
        </w:rPr>
        <w:t xml:space="preserve">You will have one project a semester. It will be worth 200 points. </w:t>
      </w:r>
    </w:p>
    <w:p w:rsidR="00995762" w:rsidRPr="00A14D6D" w:rsidRDefault="00995762" w:rsidP="00995762">
      <w:pPr>
        <w:rPr>
          <w:rFonts w:ascii="Cambria Math" w:hAnsi="Cambria Math"/>
          <w:sz w:val="24"/>
          <w:szCs w:val="24"/>
        </w:rPr>
      </w:pPr>
    </w:p>
    <w:p w:rsidR="00A14D6D" w:rsidRPr="00A14D6D" w:rsidRDefault="00A14D6D" w:rsidP="00A14D6D">
      <w:pPr>
        <w:rPr>
          <w:rFonts w:ascii="Cambria Math" w:hAnsi="Cambria Math"/>
          <w:sz w:val="24"/>
          <w:szCs w:val="24"/>
        </w:rPr>
      </w:pPr>
    </w:p>
    <w:p w:rsidR="00A14D6D" w:rsidRPr="00A14D6D" w:rsidRDefault="00A14D6D" w:rsidP="00A14D6D">
      <w:pPr>
        <w:rPr>
          <w:rFonts w:ascii="Cambria Math" w:hAnsi="Cambria Math"/>
          <w:sz w:val="24"/>
          <w:szCs w:val="24"/>
        </w:rPr>
      </w:pPr>
      <w:r w:rsidRPr="00A14D6D">
        <w:rPr>
          <w:rFonts w:ascii="Cambria Math" w:hAnsi="Cambria Math"/>
          <w:b/>
          <w:sz w:val="24"/>
          <w:szCs w:val="24"/>
          <w:u w:val="single"/>
        </w:rPr>
        <w:t>Grading Scale</w:t>
      </w:r>
    </w:p>
    <w:tbl>
      <w:tblPr>
        <w:tblW w:w="0" w:type="auto"/>
        <w:tblInd w:w="288" w:type="dxa"/>
        <w:shd w:val="clear" w:color="auto" w:fill="FFFFFF"/>
        <w:tblCellMar>
          <w:left w:w="0" w:type="dxa"/>
          <w:right w:w="0" w:type="dxa"/>
        </w:tblCellMar>
        <w:tblLook w:val="04A0" w:firstRow="1" w:lastRow="0" w:firstColumn="1" w:lastColumn="0" w:noHBand="0" w:noVBand="1"/>
      </w:tblPr>
      <w:tblGrid>
        <w:gridCol w:w="2472"/>
        <w:gridCol w:w="2760"/>
      </w:tblGrid>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A+</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97 - 100</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14D6D" w:rsidRPr="00A14D6D" w:rsidRDefault="00A14D6D" w:rsidP="00D66496">
            <w:pPr>
              <w:ind w:left="612"/>
              <w:rPr>
                <w:rFonts w:ascii="Cambria Math" w:hAnsi="Cambria Math" w:cs="Arial"/>
                <w:color w:val="000000"/>
                <w:sz w:val="24"/>
                <w:szCs w:val="24"/>
              </w:rPr>
            </w:pPr>
            <w:r w:rsidRPr="00A14D6D">
              <w:rPr>
                <w:rFonts w:ascii="Cambria Math" w:hAnsi="Cambria Math" w:cs="Arial"/>
                <w:color w:val="000000"/>
                <w:sz w:val="24"/>
                <w:szCs w:val="24"/>
              </w:rPr>
              <w:t>A</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14D6D" w:rsidRPr="00A14D6D" w:rsidRDefault="00A14D6D" w:rsidP="00D66496">
            <w:pPr>
              <w:ind w:left="840" w:hanging="180"/>
              <w:rPr>
                <w:rFonts w:ascii="Cambria Math" w:hAnsi="Cambria Math" w:cs="Arial"/>
                <w:color w:val="000000"/>
                <w:sz w:val="24"/>
                <w:szCs w:val="24"/>
              </w:rPr>
            </w:pPr>
            <w:r w:rsidRPr="00A14D6D">
              <w:rPr>
                <w:rFonts w:ascii="Cambria Math" w:hAnsi="Cambria Math" w:cs="Arial"/>
                <w:color w:val="000000"/>
                <w:sz w:val="24"/>
                <w:szCs w:val="24"/>
              </w:rPr>
              <w:t>93 - 96</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A-</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90 - 92</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B+</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87 - 89</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B</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83 - 86</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B-</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80 – 82</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C+</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77 – 79</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C</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73 – 76</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C-</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70 – 72</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D+</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67 - 69</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D</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65 – 66</w:t>
            </w:r>
          </w:p>
        </w:tc>
      </w:tr>
      <w:tr w:rsidR="00A14D6D" w:rsidRPr="00A14D6D" w:rsidTr="00D66496">
        <w:tc>
          <w:tcPr>
            <w:tcW w:w="247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612"/>
              <w:rPr>
                <w:rFonts w:ascii="Cambria Math" w:hAnsi="Cambria Math" w:cs="Tahoma"/>
                <w:color w:val="000000"/>
                <w:sz w:val="24"/>
                <w:szCs w:val="24"/>
              </w:rPr>
            </w:pPr>
            <w:r w:rsidRPr="00A14D6D">
              <w:rPr>
                <w:rFonts w:ascii="Cambria Math" w:hAnsi="Cambria Math" w:cs="Arial"/>
                <w:color w:val="000000"/>
                <w:sz w:val="24"/>
                <w:szCs w:val="24"/>
              </w:rPr>
              <w:t>F</w:t>
            </w:r>
          </w:p>
        </w:tc>
        <w:tc>
          <w:tcPr>
            <w:tcW w:w="27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4D6D" w:rsidRPr="00A14D6D" w:rsidRDefault="00A14D6D" w:rsidP="00D66496">
            <w:pPr>
              <w:ind w:left="840" w:hanging="180"/>
              <w:rPr>
                <w:rFonts w:ascii="Cambria Math" w:hAnsi="Cambria Math" w:cs="Tahoma"/>
                <w:color w:val="000000"/>
                <w:sz w:val="24"/>
                <w:szCs w:val="24"/>
              </w:rPr>
            </w:pPr>
            <w:r w:rsidRPr="00A14D6D">
              <w:rPr>
                <w:rFonts w:ascii="Cambria Math" w:hAnsi="Cambria Math" w:cs="Arial"/>
                <w:color w:val="000000"/>
                <w:sz w:val="24"/>
                <w:szCs w:val="24"/>
              </w:rPr>
              <w:t>64 and below</w:t>
            </w:r>
          </w:p>
        </w:tc>
      </w:tr>
    </w:tbl>
    <w:p w:rsidR="00A14D6D" w:rsidRDefault="00A14D6D" w:rsidP="00995762">
      <w:pPr>
        <w:rPr>
          <w:rFonts w:ascii="Cambria Math" w:hAnsi="Cambria Math"/>
          <w:b/>
          <w:sz w:val="24"/>
          <w:szCs w:val="24"/>
          <w:u w:val="single"/>
        </w:rPr>
      </w:pPr>
    </w:p>
    <w:p w:rsidR="00A14D6D" w:rsidRDefault="00A14D6D" w:rsidP="00995762">
      <w:pPr>
        <w:rPr>
          <w:rFonts w:ascii="Cambria Math" w:hAnsi="Cambria Math"/>
          <w:b/>
          <w:sz w:val="24"/>
          <w:szCs w:val="24"/>
          <w:u w:val="single"/>
        </w:rPr>
      </w:pPr>
      <w:r>
        <w:rPr>
          <w:rFonts w:ascii="Cambria Math" w:hAnsi="Cambria Math"/>
          <w:b/>
          <w:sz w:val="24"/>
          <w:szCs w:val="24"/>
          <w:u w:val="single"/>
        </w:rPr>
        <w:t xml:space="preserve">Grading for </w:t>
      </w:r>
      <w:r w:rsidR="00521A2C">
        <w:rPr>
          <w:rFonts w:ascii="Cambria Math" w:hAnsi="Cambria Math"/>
          <w:b/>
          <w:sz w:val="24"/>
          <w:szCs w:val="24"/>
          <w:u w:val="single"/>
        </w:rPr>
        <w:t>UMSL</w:t>
      </w:r>
    </w:p>
    <w:p w:rsidR="00521A2C" w:rsidRDefault="00521A2C" w:rsidP="00995762">
      <w:pPr>
        <w:rPr>
          <w:rFonts w:ascii="Cambria Math" w:hAnsi="Cambria Math"/>
          <w:sz w:val="24"/>
          <w:szCs w:val="24"/>
        </w:rPr>
      </w:pPr>
      <w:r>
        <w:rPr>
          <w:rFonts w:ascii="Cambria Math" w:hAnsi="Cambria Math"/>
          <w:sz w:val="24"/>
          <w:szCs w:val="24"/>
        </w:rPr>
        <w:t xml:space="preserve">Your grade for UMSL will consist of your first semester grade before the final, your second semester grade before the final, and an average of your two final grades. </w:t>
      </w:r>
    </w:p>
    <w:p w:rsidR="00521A2C" w:rsidRPr="00521A2C" w:rsidRDefault="00521A2C" w:rsidP="00995762">
      <w:pPr>
        <w:rPr>
          <w:rFonts w:ascii="Cambria Math" w:hAnsi="Cambria Math"/>
          <w:sz w:val="24"/>
          <w:szCs w:val="24"/>
        </w:rPr>
      </w:pPr>
    </w:p>
    <w:p w:rsidR="00995762" w:rsidRPr="00A14D6D" w:rsidRDefault="00995762" w:rsidP="00995762">
      <w:pPr>
        <w:rPr>
          <w:rFonts w:ascii="Cambria Math" w:hAnsi="Cambria Math"/>
          <w:b/>
          <w:sz w:val="24"/>
          <w:szCs w:val="24"/>
          <w:u w:val="single"/>
        </w:rPr>
      </w:pPr>
      <w:r w:rsidRPr="00A14D6D">
        <w:rPr>
          <w:rFonts w:ascii="Cambria Math" w:hAnsi="Cambria Math"/>
          <w:b/>
          <w:sz w:val="24"/>
          <w:szCs w:val="24"/>
          <w:u w:val="single"/>
        </w:rPr>
        <w:t>Absences</w:t>
      </w:r>
    </w:p>
    <w:p w:rsidR="00995762" w:rsidRPr="00A14D6D" w:rsidRDefault="00995762" w:rsidP="00995762">
      <w:pPr>
        <w:rPr>
          <w:rFonts w:ascii="Cambria Math" w:hAnsi="Cambria Math"/>
          <w:sz w:val="24"/>
          <w:szCs w:val="24"/>
        </w:rPr>
      </w:pPr>
      <w:r w:rsidRPr="00A14D6D">
        <w:rPr>
          <w:rFonts w:ascii="Cambria Math" w:hAnsi="Cambria Math"/>
          <w:sz w:val="24"/>
          <w:szCs w:val="24"/>
        </w:rPr>
        <w:t xml:space="preserve">If you are absent from one day of class your </w:t>
      </w:r>
      <w:r w:rsidR="003028EE">
        <w:rPr>
          <w:rFonts w:ascii="Cambria Math" w:hAnsi="Cambria Math"/>
          <w:sz w:val="24"/>
          <w:szCs w:val="24"/>
        </w:rPr>
        <w:t>formative</w:t>
      </w:r>
      <w:r w:rsidRPr="00A14D6D">
        <w:rPr>
          <w:rFonts w:ascii="Cambria Math" w:hAnsi="Cambria Math"/>
          <w:sz w:val="24"/>
          <w:szCs w:val="24"/>
        </w:rPr>
        <w:t xml:space="preserve"> assessments are due </w:t>
      </w:r>
      <w:r w:rsidR="00B3232A" w:rsidRPr="00A14D6D">
        <w:rPr>
          <w:rFonts w:ascii="Cambria Math" w:hAnsi="Cambria Math"/>
          <w:sz w:val="24"/>
          <w:szCs w:val="24"/>
        </w:rPr>
        <w:t xml:space="preserve">the next class day. If it is not turned </w:t>
      </w:r>
      <w:proofErr w:type="gramStart"/>
      <w:r w:rsidR="00B3232A" w:rsidRPr="00A14D6D">
        <w:rPr>
          <w:rFonts w:ascii="Cambria Math" w:hAnsi="Cambria Math"/>
          <w:sz w:val="24"/>
          <w:szCs w:val="24"/>
        </w:rPr>
        <w:t>in</w:t>
      </w:r>
      <w:proofErr w:type="gramEnd"/>
      <w:r w:rsidR="00B3232A" w:rsidRPr="00A14D6D">
        <w:rPr>
          <w:rFonts w:ascii="Cambria Math" w:hAnsi="Cambria Math"/>
          <w:sz w:val="24"/>
          <w:szCs w:val="24"/>
        </w:rPr>
        <w:t xml:space="preserve"> the assignment will be </w:t>
      </w:r>
      <w:r w:rsidR="00B3232A" w:rsidRPr="003028EE">
        <w:rPr>
          <w:rFonts w:ascii="Cambria Math" w:hAnsi="Cambria Math"/>
          <w:sz w:val="24"/>
          <w:szCs w:val="24"/>
        </w:rPr>
        <w:t>considered late.</w:t>
      </w:r>
      <w:r w:rsidR="00B3232A" w:rsidRPr="00A14D6D">
        <w:rPr>
          <w:rFonts w:ascii="Cambria Math" w:hAnsi="Cambria Math"/>
          <w:sz w:val="24"/>
          <w:szCs w:val="24"/>
        </w:rPr>
        <w:t xml:space="preserve"> If you are absent and miss a test in the testing </w:t>
      </w:r>
      <w:proofErr w:type="gramStart"/>
      <w:r w:rsidR="00B3232A" w:rsidRPr="00A14D6D">
        <w:rPr>
          <w:rFonts w:ascii="Cambria Math" w:hAnsi="Cambria Math"/>
          <w:sz w:val="24"/>
          <w:szCs w:val="24"/>
        </w:rPr>
        <w:t>center</w:t>
      </w:r>
      <w:proofErr w:type="gramEnd"/>
      <w:r w:rsidR="00B3232A" w:rsidRPr="00A14D6D">
        <w:rPr>
          <w:rFonts w:ascii="Cambria Math" w:hAnsi="Cambria Math"/>
          <w:sz w:val="24"/>
          <w:szCs w:val="24"/>
        </w:rPr>
        <w:t xml:space="preserve"> you are </w:t>
      </w:r>
      <w:r w:rsidR="003028EE">
        <w:rPr>
          <w:rFonts w:ascii="Cambria Math" w:hAnsi="Cambria Math"/>
          <w:sz w:val="24"/>
          <w:szCs w:val="24"/>
        </w:rPr>
        <w:t>expected to make it up with in 2</w:t>
      </w:r>
      <w:r w:rsidR="00B3232A" w:rsidRPr="00A14D6D">
        <w:rPr>
          <w:rFonts w:ascii="Cambria Math" w:hAnsi="Cambria Math"/>
          <w:sz w:val="24"/>
          <w:szCs w:val="24"/>
        </w:rPr>
        <w:t xml:space="preserve"> class days. </w:t>
      </w:r>
    </w:p>
    <w:p w:rsidR="004463F8" w:rsidRPr="00A14D6D" w:rsidRDefault="004463F8" w:rsidP="00995762">
      <w:pPr>
        <w:rPr>
          <w:rFonts w:ascii="Cambria Math" w:hAnsi="Cambria Math"/>
          <w:sz w:val="24"/>
          <w:szCs w:val="24"/>
        </w:rPr>
      </w:pPr>
    </w:p>
    <w:p w:rsidR="004463F8" w:rsidRPr="00A14D6D" w:rsidRDefault="004463F8" w:rsidP="004463F8">
      <w:pPr>
        <w:rPr>
          <w:rFonts w:ascii="Cambria Math" w:hAnsi="Cambria Math"/>
          <w:b/>
          <w:sz w:val="24"/>
          <w:szCs w:val="24"/>
        </w:rPr>
      </w:pPr>
      <w:r w:rsidRPr="00A14D6D">
        <w:rPr>
          <w:rFonts w:ascii="Cambria Math" w:hAnsi="Cambria Math"/>
          <w:b/>
          <w:sz w:val="24"/>
          <w:szCs w:val="24"/>
          <w:u w:val="single"/>
        </w:rPr>
        <w:t>Final Exam</w:t>
      </w:r>
    </w:p>
    <w:p w:rsidR="004463F8" w:rsidRPr="00A14D6D" w:rsidRDefault="004463F8" w:rsidP="004463F8">
      <w:pPr>
        <w:numPr>
          <w:ilvl w:val="0"/>
          <w:numId w:val="7"/>
        </w:numPr>
        <w:rPr>
          <w:rFonts w:ascii="Cambria Math" w:hAnsi="Cambria Math"/>
          <w:sz w:val="24"/>
          <w:szCs w:val="24"/>
        </w:rPr>
      </w:pPr>
      <w:r w:rsidRPr="00A14D6D">
        <w:rPr>
          <w:rFonts w:ascii="Cambria Math" w:hAnsi="Cambria Math"/>
          <w:sz w:val="24"/>
          <w:szCs w:val="24"/>
        </w:rPr>
        <w:t xml:space="preserve">The final exam for each semester is comprehensive and is </w:t>
      </w:r>
      <w:r w:rsidR="00A14D6D" w:rsidRPr="00A14D6D">
        <w:rPr>
          <w:rFonts w:ascii="Cambria Math" w:hAnsi="Cambria Math"/>
          <w:sz w:val="24"/>
          <w:szCs w:val="24"/>
        </w:rPr>
        <w:t>worth 15</w:t>
      </w:r>
      <w:r w:rsidRPr="00A14D6D">
        <w:rPr>
          <w:rFonts w:ascii="Cambria Math" w:hAnsi="Cambria Math"/>
          <w:sz w:val="24"/>
          <w:szCs w:val="24"/>
        </w:rPr>
        <w:t>% of the semester grade.</w:t>
      </w:r>
    </w:p>
    <w:p w:rsidR="004463F8" w:rsidRDefault="004463F8" w:rsidP="004463F8">
      <w:pPr>
        <w:numPr>
          <w:ilvl w:val="0"/>
          <w:numId w:val="7"/>
        </w:numPr>
        <w:rPr>
          <w:rFonts w:ascii="Cambria Math" w:hAnsi="Cambria Math"/>
          <w:sz w:val="24"/>
          <w:szCs w:val="24"/>
        </w:rPr>
      </w:pPr>
      <w:r w:rsidRPr="00A14D6D">
        <w:rPr>
          <w:rFonts w:ascii="Cambria Math" w:hAnsi="Cambria Math"/>
          <w:sz w:val="24"/>
          <w:szCs w:val="24"/>
        </w:rPr>
        <w:t>If a student scores 85% or higher on the final exam, the lowest test score completed will be dropped.</w:t>
      </w:r>
    </w:p>
    <w:p w:rsidR="00A14D6D" w:rsidRDefault="00A14D6D" w:rsidP="004463F8">
      <w:pPr>
        <w:numPr>
          <w:ilvl w:val="0"/>
          <w:numId w:val="7"/>
        </w:numPr>
        <w:rPr>
          <w:rFonts w:ascii="Cambria Math" w:hAnsi="Cambria Math"/>
          <w:sz w:val="24"/>
          <w:szCs w:val="24"/>
        </w:rPr>
      </w:pPr>
      <w:r>
        <w:rPr>
          <w:rFonts w:ascii="Cambria Math" w:hAnsi="Cambria Math"/>
          <w:sz w:val="24"/>
          <w:szCs w:val="24"/>
        </w:rPr>
        <w:t xml:space="preserve">There will be a final exam given each semester.  </w:t>
      </w:r>
    </w:p>
    <w:p w:rsidR="00A14D6D" w:rsidRPr="00A14D6D" w:rsidRDefault="00A14D6D" w:rsidP="00A14D6D">
      <w:pPr>
        <w:rPr>
          <w:rFonts w:ascii="Cambria Math" w:hAnsi="Cambria Math"/>
          <w:sz w:val="24"/>
          <w:szCs w:val="24"/>
        </w:rPr>
      </w:pPr>
    </w:p>
    <w:p w:rsidR="004463F8" w:rsidRPr="00A14D6D" w:rsidRDefault="004463F8" w:rsidP="004463F8">
      <w:pPr>
        <w:rPr>
          <w:rFonts w:ascii="Cambria Math" w:hAnsi="Cambria Math"/>
          <w:sz w:val="24"/>
          <w:szCs w:val="24"/>
        </w:rPr>
      </w:pPr>
    </w:p>
    <w:p w:rsidR="004463F8" w:rsidRPr="00A14D6D" w:rsidRDefault="004463F8" w:rsidP="004463F8">
      <w:pPr>
        <w:rPr>
          <w:rFonts w:ascii="Cambria Math" w:hAnsi="Cambria Math"/>
          <w:b/>
          <w:sz w:val="24"/>
          <w:szCs w:val="24"/>
        </w:rPr>
      </w:pPr>
      <w:r w:rsidRPr="00A14D6D">
        <w:rPr>
          <w:rFonts w:ascii="Cambria Math" w:hAnsi="Cambria Math"/>
          <w:b/>
          <w:sz w:val="24"/>
          <w:szCs w:val="24"/>
          <w:u w:val="single"/>
        </w:rPr>
        <w:t>Grade Notification</w:t>
      </w:r>
    </w:p>
    <w:p w:rsidR="004463F8" w:rsidRPr="00A14D6D" w:rsidRDefault="004463F8" w:rsidP="004463F8">
      <w:pPr>
        <w:numPr>
          <w:ilvl w:val="0"/>
          <w:numId w:val="8"/>
        </w:numPr>
        <w:ind w:left="360"/>
        <w:rPr>
          <w:rFonts w:ascii="Cambria Math" w:hAnsi="Cambria Math"/>
          <w:sz w:val="24"/>
          <w:szCs w:val="24"/>
        </w:rPr>
      </w:pPr>
      <w:r w:rsidRPr="00A14D6D">
        <w:rPr>
          <w:rFonts w:ascii="Cambria Math" w:hAnsi="Cambria Math"/>
          <w:sz w:val="24"/>
          <w:szCs w:val="24"/>
        </w:rPr>
        <w:t xml:space="preserve">Grades </w:t>
      </w:r>
      <w:proofErr w:type="gramStart"/>
      <w:r w:rsidRPr="00A14D6D">
        <w:rPr>
          <w:rFonts w:ascii="Cambria Math" w:hAnsi="Cambria Math"/>
          <w:sz w:val="24"/>
          <w:szCs w:val="24"/>
        </w:rPr>
        <w:t>are updated</w:t>
      </w:r>
      <w:proofErr w:type="gramEnd"/>
      <w:r w:rsidRPr="00A14D6D">
        <w:rPr>
          <w:rFonts w:ascii="Cambria Math" w:hAnsi="Cambria Math"/>
          <w:sz w:val="24"/>
          <w:szCs w:val="24"/>
        </w:rPr>
        <w:t xml:space="preserve"> regularly on PowerSchool. Please check there for the actual grade and notify me if you see a discrepancy.</w:t>
      </w:r>
    </w:p>
    <w:p w:rsidR="004463F8" w:rsidRPr="00A14D6D" w:rsidRDefault="004463F8" w:rsidP="00995762">
      <w:pPr>
        <w:rPr>
          <w:rFonts w:ascii="Cambria Math" w:hAnsi="Cambria Math"/>
          <w:sz w:val="24"/>
          <w:szCs w:val="24"/>
        </w:rPr>
      </w:pPr>
    </w:p>
    <w:p w:rsidR="00AC234C" w:rsidRPr="00A14D6D" w:rsidRDefault="00AC234C" w:rsidP="00AC234C">
      <w:pPr>
        <w:rPr>
          <w:rFonts w:ascii="Cambria Math" w:hAnsi="Cambria Math"/>
          <w:b/>
          <w:sz w:val="24"/>
          <w:szCs w:val="24"/>
        </w:rPr>
      </w:pPr>
      <w:r w:rsidRPr="00A14D6D">
        <w:rPr>
          <w:rFonts w:ascii="Cambria Math" w:hAnsi="Cambria Math"/>
          <w:b/>
          <w:sz w:val="24"/>
          <w:szCs w:val="24"/>
          <w:u w:val="single"/>
        </w:rPr>
        <w:t>Contact information</w:t>
      </w:r>
    </w:p>
    <w:p w:rsidR="00AC234C" w:rsidRPr="00A14D6D" w:rsidRDefault="00AC234C" w:rsidP="00AC234C">
      <w:pPr>
        <w:rPr>
          <w:rFonts w:ascii="Cambria Math" w:hAnsi="Cambria Math"/>
          <w:sz w:val="24"/>
          <w:szCs w:val="24"/>
        </w:rPr>
      </w:pPr>
      <w:r w:rsidRPr="00A14D6D">
        <w:rPr>
          <w:rFonts w:ascii="Cambria Math" w:hAnsi="Cambria Math"/>
          <w:sz w:val="24"/>
          <w:szCs w:val="24"/>
        </w:rPr>
        <w:t xml:space="preserve">If you need </w:t>
      </w:r>
      <w:proofErr w:type="gramStart"/>
      <w:r w:rsidRPr="00A14D6D">
        <w:rPr>
          <w:rFonts w:ascii="Cambria Math" w:hAnsi="Cambria Math"/>
          <w:sz w:val="24"/>
          <w:szCs w:val="24"/>
        </w:rPr>
        <w:t>me</w:t>
      </w:r>
      <w:proofErr w:type="gramEnd"/>
      <w:r w:rsidRPr="00A14D6D">
        <w:rPr>
          <w:rFonts w:ascii="Cambria Math" w:hAnsi="Cambria Math"/>
          <w:sz w:val="24"/>
          <w:szCs w:val="24"/>
        </w:rPr>
        <w:t xml:space="preserve"> you can email me at </w:t>
      </w:r>
      <w:hyperlink r:id="rId9" w:history="1">
        <w:r w:rsidRPr="00A14D6D">
          <w:rPr>
            <w:rStyle w:val="Hyperlink"/>
            <w:rFonts w:ascii="Cambria Math" w:hAnsi="Cambria Math"/>
            <w:sz w:val="24"/>
            <w:szCs w:val="24"/>
          </w:rPr>
          <w:t>kalbertson@iwacademy.org</w:t>
        </w:r>
      </w:hyperlink>
      <w:r w:rsidRPr="00A14D6D">
        <w:rPr>
          <w:rFonts w:ascii="Cambria Math" w:hAnsi="Cambria Math"/>
          <w:sz w:val="24"/>
          <w:szCs w:val="24"/>
        </w:rPr>
        <w:t xml:space="preserve">, come to an open lab time, or call me at </w:t>
      </w:r>
      <w:hyperlink r:id="rId10" w:tooltip="Call via Hangouts" w:history="1">
        <w:r w:rsidRPr="00A14D6D">
          <w:rPr>
            <w:rStyle w:val="Hyperlink"/>
            <w:rFonts w:ascii="Cambria Math" w:hAnsi="Cambria Math"/>
            <w:color w:val="1A0DAB"/>
            <w:sz w:val="24"/>
            <w:szCs w:val="24"/>
            <w:shd w:val="clear" w:color="auto" w:fill="FFFFFF"/>
          </w:rPr>
          <w:t>(314) 725-5850</w:t>
        </w:r>
      </w:hyperlink>
      <w:r w:rsidRPr="00A14D6D">
        <w:rPr>
          <w:rFonts w:ascii="Cambria Math" w:hAnsi="Cambria Math"/>
          <w:sz w:val="24"/>
          <w:szCs w:val="24"/>
        </w:rPr>
        <w:t xml:space="preserve"> </w:t>
      </w:r>
      <w:proofErr w:type="spellStart"/>
      <w:r w:rsidRPr="00A14D6D">
        <w:rPr>
          <w:rFonts w:ascii="Cambria Math" w:hAnsi="Cambria Math"/>
          <w:sz w:val="24"/>
          <w:szCs w:val="24"/>
        </w:rPr>
        <w:t>ext</w:t>
      </w:r>
      <w:proofErr w:type="spellEnd"/>
      <w:r w:rsidRPr="00A14D6D">
        <w:rPr>
          <w:rFonts w:ascii="Cambria Math" w:hAnsi="Cambria Math"/>
          <w:sz w:val="24"/>
          <w:szCs w:val="24"/>
        </w:rPr>
        <w:t xml:space="preserve"> #1146. </w:t>
      </w:r>
    </w:p>
    <w:p w:rsidR="00AC234C" w:rsidRDefault="00AC234C" w:rsidP="00995762">
      <w:pPr>
        <w:rPr>
          <w:rFonts w:ascii="Cambria Math" w:hAnsi="Cambria Math"/>
          <w:sz w:val="24"/>
          <w:szCs w:val="24"/>
        </w:rPr>
      </w:pPr>
    </w:p>
    <w:p w:rsidR="00A021E7" w:rsidRDefault="00A021E7" w:rsidP="00995762">
      <w:pPr>
        <w:rPr>
          <w:rFonts w:ascii="Cambria Math" w:hAnsi="Cambria Math"/>
          <w:sz w:val="24"/>
          <w:szCs w:val="24"/>
        </w:rPr>
      </w:pPr>
    </w:p>
    <w:p w:rsidR="00A021E7" w:rsidRPr="00A14D6D" w:rsidRDefault="00A021E7" w:rsidP="00A021E7">
      <w:pPr>
        <w:rPr>
          <w:rFonts w:ascii="Cambria Math" w:hAnsi="Cambria Math"/>
          <w:b/>
          <w:sz w:val="24"/>
          <w:szCs w:val="24"/>
        </w:rPr>
      </w:pPr>
      <w:r>
        <w:rPr>
          <w:rFonts w:ascii="Cambria Math" w:hAnsi="Cambria Math"/>
          <w:b/>
          <w:sz w:val="24"/>
          <w:szCs w:val="24"/>
          <w:u w:val="single"/>
        </w:rPr>
        <w:t>Tentative Schedule</w:t>
      </w:r>
    </w:p>
    <w:p w:rsidR="00A021E7" w:rsidRDefault="00A021E7" w:rsidP="00995762">
      <w:pPr>
        <w:rPr>
          <w:rFonts w:ascii="Cambria Math" w:hAnsi="Cambria Math"/>
          <w:sz w:val="24"/>
          <w:szCs w:val="24"/>
        </w:rPr>
      </w:pPr>
      <w:bookmarkStart w:id="0" w:name="_GoBack"/>
      <w:bookmarkEnd w:id="0"/>
    </w:p>
    <w:tbl>
      <w:tblPr>
        <w:tblStyle w:val="TableGrid"/>
        <w:tblW w:w="0" w:type="auto"/>
        <w:tblLook w:val="04A0" w:firstRow="1" w:lastRow="0" w:firstColumn="1" w:lastColumn="0" w:noHBand="0" w:noVBand="1"/>
      </w:tblPr>
      <w:tblGrid>
        <w:gridCol w:w="2515"/>
        <w:gridCol w:w="6835"/>
      </w:tblGrid>
      <w:tr w:rsidR="00A021E7" w:rsidTr="00A021E7">
        <w:tc>
          <w:tcPr>
            <w:tcW w:w="2515" w:type="dxa"/>
            <w:shd w:val="clear" w:color="auto" w:fill="404040" w:themeFill="text1" w:themeFillTint="BF"/>
          </w:tcPr>
          <w:p w:rsidR="00A021E7" w:rsidRPr="00A021E7" w:rsidRDefault="00A021E7" w:rsidP="00995762">
            <w:pPr>
              <w:rPr>
                <w:rFonts w:ascii="Cambria Math" w:hAnsi="Cambria Math"/>
                <w:b/>
                <w:color w:val="FFFFFF" w:themeColor="background1"/>
                <w:sz w:val="24"/>
                <w:szCs w:val="24"/>
              </w:rPr>
            </w:pPr>
            <w:r w:rsidRPr="00A021E7">
              <w:rPr>
                <w:rFonts w:ascii="Cambria Math" w:hAnsi="Cambria Math"/>
                <w:b/>
                <w:color w:val="FFFFFF" w:themeColor="background1"/>
                <w:sz w:val="24"/>
                <w:szCs w:val="24"/>
              </w:rPr>
              <w:t>Chapter/Section</w:t>
            </w:r>
          </w:p>
        </w:tc>
        <w:tc>
          <w:tcPr>
            <w:tcW w:w="6835" w:type="dxa"/>
            <w:shd w:val="clear" w:color="auto" w:fill="404040" w:themeFill="text1" w:themeFillTint="BF"/>
          </w:tcPr>
          <w:p w:rsidR="00A021E7" w:rsidRPr="00A021E7" w:rsidRDefault="00A021E7" w:rsidP="00995762">
            <w:pPr>
              <w:rPr>
                <w:rFonts w:ascii="Cambria Math" w:hAnsi="Cambria Math"/>
                <w:b/>
                <w:color w:val="FFFFFF" w:themeColor="background1"/>
                <w:sz w:val="24"/>
                <w:szCs w:val="24"/>
              </w:rPr>
            </w:pPr>
            <w:r w:rsidRPr="00A021E7">
              <w:rPr>
                <w:rFonts w:ascii="Cambria Math" w:hAnsi="Cambria Math"/>
                <w:b/>
                <w:color w:val="FFFFFF" w:themeColor="background1"/>
                <w:sz w:val="24"/>
                <w:szCs w:val="24"/>
              </w:rPr>
              <w:t>Topic</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Functions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Analyzing Graphs of Functions and Relations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Continuity, End Behavior, and Limits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1-4</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Extrema and Average Rates of Change</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Quiz</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 xml:space="preserve">Section 1-5 </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Parent Functions and Transformations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 xml:space="preserve">Section 1-6 </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 xml:space="preserve">Function Operations and Composition of Functions </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1-7</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Inverse Relations and Functions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2-1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Power and Radical Functions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2-2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Polynomial Functions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 xml:space="preserve">Section 2-3 </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The Remainder and Factor Theorem</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Quiz</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 xml:space="preserve">Section 2-4 </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Zeros of Polynomial Functions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2-5</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Rational Functions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2-6</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Nonlinear Inequalities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3-1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Exponential Functions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3-2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 xml:space="preserve">Logarithmic Functions </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3-3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Properties of Logarithms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Quiz</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3-4</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Exponential and Logarithmic Equations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3-5</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Modeling with Nonlinear Regression</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4-1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Right Triangle Trigonometry</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4-2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Degrees and Radians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4-3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Trigonometric Functions on a Unit Circle</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4-4</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Graphing Sine and Cosine Functions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Quiz</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4-6</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Inverse Trigonometric Functions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4-7</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The Law of Sines and the Law of Cosines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9350" w:type="dxa"/>
            <w:gridSpan w:val="2"/>
            <w:shd w:val="clear" w:color="auto" w:fill="E7E6E6" w:themeFill="background2"/>
          </w:tcPr>
          <w:p w:rsidR="00A021E7" w:rsidRDefault="00A021E7" w:rsidP="00A021E7">
            <w:pPr>
              <w:jc w:val="center"/>
              <w:rPr>
                <w:rFonts w:ascii="Cambria Math" w:hAnsi="Cambria Math"/>
                <w:sz w:val="24"/>
                <w:szCs w:val="24"/>
              </w:rPr>
            </w:pPr>
            <w:r>
              <w:rPr>
                <w:rFonts w:ascii="Cambria Math" w:hAnsi="Cambria Math"/>
                <w:sz w:val="24"/>
                <w:szCs w:val="24"/>
              </w:rPr>
              <w:t>Semester 1 Final</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5-1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Trigonometric Identities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5-2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Verifying Trigonometric Identities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5-3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Solving Trigonometric Equations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Quiz</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5-4</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Sum and Difference Identities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5-5</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Multiple-Angle and Product-to-Sum Identities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6-1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Multivariable Linear Systems and Row Operations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6-2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Matrix Multiplication, Inverses, and Determinants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6-3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Solving Linear Systems Using Inverses and Cramer’s Rule</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Quiz</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6-4</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Partial Fractions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6-5</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Linear Optimization</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7-1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Parabolas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7-2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Ellipses and Circles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7-3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Hyperbolas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8-1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Introduction to Vectors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8-2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Vectors in the Coordinate Plane</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8-3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Dot Products and Vector Projections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9-1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Polar Coordinates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9-2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Graphs of Polar Equations</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9-3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Polar and Rectangular Forms of Equations</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Quiz</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9-5</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 xml:space="preserve">Complex Numbers and </w:t>
            </w:r>
            <w:proofErr w:type="spellStart"/>
            <w:r>
              <w:rPr>
                <w:rFonts w:ascii="Cambria Math" w:hAnsi="Cambria Math"/>
                <w:sz w:val="24"/>
                <w:szCs w:val="24"/>
              </w:rPr>
              <w:t>DeMoivre’s</w:t>
            </w:r>
            <w:proofErr w:type="spellEnd"/>
            <w:r>
              <w:rPr>
                <w:rFonts w:ascii="Cambria Math" w:hAnsi="Cambria Math"/>
                <w:sz w:val="24"/>
                <w:szCs w:val="24"/>
              </w:rPr>
              <w:t xml:space="preserve"> Theorem</w:t>
            </w:r>
          </w:p>
        </w:tc>
      </w:tr>
      <w:tr w:rsidR="00A021E7" w:rsidTr="00A021E7">
        <w:tc>
          <w:tcPr>
            <w:tcW w:w="2515" w:type="dxa"/>
          </w:tcPr>
          <w:p w:rsidR="00A021E7" w:rsidRDefault="00A021E7" w:rsidP="00995762">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12-1</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Estimating Limits Graphically</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12-2</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Evaluating Limits Algebraically</w:t>
            </w:r>
          </w:p>
        </w:tc>
      </w:tr>
      <w:tr w:rsidR="00A021E7" w:rsidTr="00A021E7">
        <w:tc>
          <w:tcPr>
            <w:tcW w:w="2515" w:type="dxa"/>
          </w:tcPr>
          <w:p w:rsidR="00A021E7" w:rsidRDefault="00A021E7" w:rsidP="00995762">
            <w:pPr>
              <w:rPr>
                <w:rFonts w:ascii="Cambria Math" w:hAnsi="Cambria Math"/>
                <w:sz w:val="24"/>
                <w:szCs w:val="24"/>
              </w:rPr>
            </w:pPr>
            <w:r>
              <w:rPr>
                <w:rFonts w:ascii="Cambria Math" w:hAnsi="Cambria Math"/>
                <w:sz w:val="24"/>
                <w:szCs w:val="24"/>
              </w:rPr>
              <w:t>Section 12-3</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Tangent Lines and Velocity</w:t>
            </w:r>
          </w:p>
        </w:tc>
      </w:tr>
      <w:tr w:rsidR="00A021E7" w:rsidTr="00A021E7">
        <w:tc>
          <w:tcPr>
            <w:tcW w:w="2515" w:type="dxa"/>
          </w:tcPr>
          <w:p w:rsidR="00A021E7" w:rsidRDefault="00A021E7" w:rsidP="00A021E7">
            <w:pPr>
              <w:rPr>
                <w:rFonts w:ascii="Cambria Math" w:hAnsi="Cambria Math"/>
                <w:sz w:val="24"/>
                <w:szCs w:val="24"/>
              </w:rPr>
            </w:pPr>
            <w:r>
              <w:rPr>
                <w:rFonts w:ascii="Cambria Math" w:hAnsi="Cambria Math"/>
                <w:sz w:val="24"/>
                <w:szCs w:val="24"/>
              </w:rPr>
              <w:t>Section 12-4</w:t>
            </w:r>
          </w:p>
        </w:tc>
        <w:tc>
          <w:tcPr>
            <w:tcW w:w="6835" w:type="dxa"/>
          </w:tcPr>
          <w:p w:rsidR="00A021E7" w:rsidRDefault="00A021E7" w:rsidP="00995762">
            <w:pPr>
              <w:rPr>
                <w:rFonts w:ascii="Cambria Math" w:hAnsi="Cambria Math"/>
                <w:sz w:val="24"/>
                <w:szCs w:val="24"/>
              </w:rPr>
            </w:pPr>
            <w:r>
              <w:rPr>
                <w:rFonts w:ascii="Cambria Math" w:hAnsi="Cambria Math"/>
                <w:sz w:val="24"/>
                <w:szCs w:val="24"/>
              </w:rPr>
              <w:t>Derivatives</w:t>
            </w:r>
          </w:p>
        </w:tc>
      </w:tr>
      <w:tr w:rsidR="00A021E7" w:rsidTr="00A021E7">
        <w:tc>
          <w:tcPr>
            <w:tcW w:w="2515" w:type="dxa"/>
          </w:tcPr>
          <w:p w:rsidR="00A021E7" w:rsidRDefault="00A021E7" w:rsidP="00A021E7">
            <w:pPr>
              <w:rPr>
                <w:rFonts w:ascii="Cambria Math" w:hAnsi="Cambria Math"/>
                <w:sz w:val="24"/>
                <w:szCs w:val="24"/>
              </w:rPr>
            </w:pPr>
          </w:p>
        </w:tc>
        <w:tc>
          <w:tcPr>
            <w:tcW w:w="6835" w:type="dxa"/>
          </w:tcPr>
          <w:p w:rsidR="00A021E7" w:rsidRDefault="00A021E7" w:rsidP="00995762">
            <w:pPr>
              <w:rPr>
                <w:rFonts w:ascii="Cambria Math" w:hAnsi="Cambria Math"/>
                <w:sz w:val="24"/>
                <w:szCs w:val="24"/>
              </w:rPr>
            </w:pPr>
            <w:r>
              <w:rPr>
                <w:rFonts w:ascii="Cambria Math" w:hAnsi="Cambria Math"/>
                <w:sz w:val="24"/>
                <w:szCs w:val="24"/>
              </w:rPr>
              <w:t>Test</w:t>
            </w:r>
          </w:p>
        </w:tc>
      </w:tr>
      <w:tr w:rsidR="00A021E7" w:rsidTr="00A021E7">
        <w:tc>
          <w:tcPr>
            <w:tcW w:w="9350" w:type="dxa"/>
            <w:gridSpan w:val="2"/>
            <w:shd w:val="clear" w:color="auto" w:fill="E7E6E6" w:themeFill="background2"/>
          </w:tcPr>
          <w:p w:rsidR="00A021E7" w:rsidRDefault="00A021E7" w:rsidP="00A021E7">
            <w:pPr>
              <w:jc w:val="center"/>
              <w:rPr>
                <w:rFonts w:ascii="Cambria Math" w:hAnsi="Cambria Math"/>
                <w:sz w:val="24"/>
                <w:szCs w:val="24"/>
              </w:rPr>
            </w:pPr>
            <w:r>
              <w:rPr>
                <w:rFonts w:ascii="Cambria Math" w:hAnsi="Cambria Math"/>
                <w:sz w:val="24"/>
                <w:szCs w:val="24"/>
              </w:rPr>
              <w:t>Semester 2 Final</w:t>
            </w:r>
          </w:p>
        </w:tc>
      </w:tr>
    </w:tbl>
    <w:p w:rsidR="00A021E7" w:rsidRPr="00A14D6D" w:rsidRDefault="00A021E7" w:rsidP="00A021E7">
      <w:pPr>
        <w:jc w:val="center"/>
        <w:rPr>
          <w:rFonts w:ascii="Cambria Math" w:hAnsi="Cambria Math"/>
          <w:sz w:val="24"/>
          <w:szCs w:val="24"/>
        </w:rPr>
      </w:pPr>
    </w:p>
    <w:sectPr w:rsidR="00A021E7" w:rsidRPr="00A14D6D" w:rsidSect="007E1F3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4F" w:rsidRDefault="00AD634F" w:rsidP="007E1F3C">
      <w:r>
        <w:separator/>
      </w:r>
    </w:p>
  </w:endnote>
  <w:endnote w:type="continuationSeparator" w:id="0">
    <w:p w:rsidR="00AD634F" w:rsidRDefault="00AD634F" w:rsidP="007E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lessings through Raindrops">
    <w:panose1 w:val="02000000000000000000"/>
    <w:charset w:val="00"/>
    <w:family w:val="auto"/>
    <w:pitch w:val="variable"/>
    <w:sig w:usb0="A000002F" w:usb1="00000042"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4F" w:rsidRDefault="00AD634F" w:rsidP="007E1F3C">
      <w:r>
        <w:separator/>
      </w:r>
    </w:p>
  </w:footnote>
  <w:footnote w:type="continuationSeparator" w:id="0">
    <w:p w:rsidR="00AD634F" w:rsidRDefault="00AD634F" w:rsidP="007E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3C" w:rsidRDefault="00AC234C" w:rsidP="00AC234C">
    <w:pPr>
      <w:pStyle w:val="Header"/>
      <w:jc w:val="center"/>
      <w:rPr>
        <w:rFonts w:ascii="Cambria Math" w:hAnsi="Cambria Math"/>
        <w:b/>
        <w:sz w:val="24"/>
        <w:szCs w:val="24"/>
      </w:rPr>
    </w:pPr>
    <w:r>
      <w:rPr>
        <w:rFonts w:ascii="Cambria Math" w:hAnsi="Cambria Math"/>
        <w:b/>
        <w:sz w:val="24"/>
        <w:szCs w:val="24"/>
      </w:rPr>
      <w:t>Honors Pre-Calculus/Trigonometry ACP through UMSL</w:t>
    </w:r>
  </w:p>
  <w:p w:rsidR="00AC234C" w:rsidRDefault="00AC234C" w:rsidP="00AC234C">
    <w:pPr>
      <w:pStyle w:val="Header"/>
      <w:jc w:val="center"/>
      <w:rPr>
        <w:rFonts w:ascii="Cambria Math" w:hAnsi="Cambria Math"/>
        <w:b/>
        <w:sz w:val="24"/>
        <w:szCs w:val="24"/>
      </w:rPr>
    </w:pPr>
    <w:r>
      <w:rPr>
        <w:rFonts w:ascii="Cambria Math" w:hAnsi="Cambria Math"/>
        <w:b/>
        <w:sz w:val="24"/>
        <w:szCs w:val="24"/>
      </w:rPr>
      <w:t>Math 1045</w:t>
    </w:r>
  </w:p>
  <w:p w:rsidR="00AC234C" w:rsidRPr="007E1F3C" w:rsidRDefault="00AC234C" w:rsidP="00AC234C">
    <w:pPr>
      <w:pStyle w:val="Header"/>
      <w:jc w:val="center"/>
      <w:rPr>
        <w:rFonts w:ascii="Cambria Math" w:hAnsi="Cambria Math"/>
        <w:b/>
        <w:sz w:val="24"/>
        <w:szCs w:val="24"/>
      </w:rPr>
    </w:pPr>
    <w:r>
      <w:rPr>
        <w:rFonts w:ascii="Cambria Math" w:hAnsi="Cambria Math"/>
        <w:b/>
        <w:sz w:val="24"/>
        <w:szCs w:val="24"/>
      </w:rPr>
      <w:t>Syllabus 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00C3"/>
    <w:multiLevelType w:val="hybridMultilevel"/>
    <w:tmpl w:val="EBACBA28"/>
    <w:lvl w:ilvl="0" w:tplc="FA4AB1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96B0B"/>
    <w:multiLevelType w:val="hybridMultilevel"/>
    <w:tmpl w:val="AED495DC"/>
    <w:lvl w:ilvl="0" w:tplc="FA4AB1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748D5"/>
    <w:multiLevelType w:val="hybridMultilevel"/>
    <w:tmpl w:val="2F564A04"/>
    <w:lvl w:ilvl="0" w:tplc="F75ADDFC">
      <w:start w:val="4"/>
      <w:numFmt w:val="bullet"/>
      <w:pStyle w:val="Blue"/>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85FB1"/>
    <w:multiLevelType w:val="multilevel"/>
    <w:tmpl w:val="ACF4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C35B7"/>
    <w:multiLevelType w:val="hybridMultilevel"/>
    <w:tmpl w:val="E8CA2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9825ED"/>
    <w:multiLevelType w:val="multilevel"/>
    <w:tmpl w:val="7C62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B7D41"/>
    <w:multiLevelType w:val="hybridMultilevel"/>
    <w:tmpl w:val="CEE0EB4A"/>
    <w:lvl w:ilvl="0" w:tplc="AB4ADE4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0817EA"/>
    <w:multiLevelType w:val="hybridMultilevel"/>
    <w:tmpl w:val="20E2F85C"/>
    <w:lvl w:ilvl="0" w:tplc="A726F8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A52A2"/>
    <w:multiLevelType w:val="hybridMultilevel"/>
    <w:tmpl w:val="CB1C7B1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E0D2AD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0"/>
  </w:num>
  <w:num w:numId="6">
    <w:abstractNumId w:val="1"/>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3C"/>
    <w:rsid w:val="00166B8F"/>
    <w:rsid w:val="002927E5"/>
    <w:rsid w:val="00295793"/>
    <w:rsid w:val="002F6857"/>
    <w:rsid w:val="003028EE"/>
    <w:rsid w:val="0039119E"/>
    <w:rsid w:val="004463F8"/>
    <w:rsid w:val="00464D35"/>
    <w:rsid w:val="00521A2C"/>
    <w:rsid w:val="005C2BB8"/>
    <w:rsid w:val="006319D7"/>
    <w:rsid w:val="00664EE4"/>
    <w:rsid w:val="007718EA"/>
    <w:rsid w:val="007B33F9"/>
    <w:rsid w:val="007D62A9"/>
    <w:rsid w:val="007E1F3C"/>
    <w:rsid w:val="00874BA3"/>
    <w:rsid w:val="00934E21"/>
    <w:rsid w:val="009819B5"/>
    <w:rsid w:val="00995762"/>
    <w:rsid w:val="009B04AC"/>
    <w:rsid w:val="009B7969"/>
    <w:rsid w:val="009F67BA"/>
    <w:rsid w:val="00A021E7"/>
    <w:rsid w:val="00A14D6D"/>
    <w:rsid w:val="00AC234C"/>
    <w:rsid w:val="00AD634F"/>
    <w:rsid w:val="00B3232A"/>
    <w:rsid w:val="00BB7F7E"/>
    <w:rsid w:val="00C27086"/>
    <w:rsid w:val="00DD286B"/>
    <w:rsid w:val="00E438DB"/>
    <w:rsid w:val="00E47EA0"/>
    <w:rsid w:val="00F2083B"/>
    <w:rsid w:val="00FB7B37"/>
    <w:rsid w:val="00FC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585C"/>
  <w15:chartTrackingRefBased/>
  <w15:docId w15:val="{8E2911C2-D557-4E2D-AD0E-5B499C61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F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
    <w:name w:val="Blue"/>
    <w:basedOn w:val="NoSpacing"/>
    <w:autoRedefine/>
    <w:qFormat/>
    <w:rsid w:val="005C2BB8"/>
    <w:pPr>
      <w:numPr>
        <w:numId w:val="1"/>
      </w:numPr>
      <w:ind w:left="0" w:firstLine="0"/>
    </w:pPr>
    <w:rPr>
      <w:rFonts w:ascii="Blessings through Raindrops" w:hAnsi="Blessings through Raindrops"/>
      <w:sz w:val="26"/>
    </w:rPr>
  </w:style>
  <w:style w:type="paragraph" w:styleId="NoSpacing">
    <w:name w:val="No Spacing"/>
    <w:uiPriority w:val="1"/>
    <w:qFormat/>
    <w:rsid w:val="005C2BB8"/>
    <w:pPr>
      <w:spacing w:after="0" w:line="240" w:lineRule="auto"/>
    </w:pPr>
  </w:style>
  <w:style w:type="character" w:customStyle="1" w:styleId="Blue1">
    <w:name w:val="Blue1"/>
    <w:basedOn w:val="DefaultParagraphFont"/>
    <w:uiPriority w:val="1"/>
    <w:qFormat/>
    <w:rsid w:val="005C2BB8"/>
    <w:rPr>
      <w:rFonts w:ascii="Blessings through Raindrops" w:hAnsi="Blessings through Raindrops"/>
      <w:color w:val="0070C0"/>
      <w:sz w:val="26"/>
    </w:rPr>
  </w:style>
  <w:style w:type="character" w:customStyle="1" w:styleId="Red">
    <w:name w:val="Red"/>
    <w:basedOn w:val="DefaultParagraphFont"/>
    <w:uiPriority w:val="1"/>
    <w:qFormat/>
    <w:rsid w:val="007D62A9"/>
    <w:rPr>
      <w:color w:val="C00000"/>
      <w:sz w:val="24"/>
    </w:rPr>
  </w:style>
  <w:style w:type="paragraph" w:customStyle="1" w:styleId="Algebra1B">
    <w:name w:val="Algebra 1B"/>
    <w:basedOn w:val="Normal"/>
    <w:autoRedefine/>
    <w:qFormat/>
    <w:rsid w:val="006319D7"/>
    <w:rPr>
      <w:rFonts w:ascii="Blessings through Raindrops" w:hAnsi="Blessings through Raindrops"/>
      <w:szCs w:val="24"/>
    </w:rPr>
  </w:style>
  <w:style w:type="paragraph" w:styleId="Header">
    <w:name w:val="header"/>
    <w:basedOn w:val="Normal"/>
    <w:link w:val="HeaderChar"/>
    <w:uiPriority w:val="99"/>
    <w:unhideWhenUsed/>
    <w:rsid w:val="007E1F3C"/>
    <w:pPr>
      <w:tabs>
        <w:tab w:val="center" w:pos="4680"/>
        <w:tab w:val="right" w:pos="9360"/>
      </w:tabs>
    </w:pPr>
  </w:style>
  <w:style w:type="character" w:customStyle="1" w:styleId="HeaderChar">
    <w:name w:val="Header Char"/>
    <w:basedOn w:val="DefaultParagraphFont"/>
    <w:link w:val="Header"/>
    <w:uiPriority w:val="99"/>
    <w:rsid w:val="007E1F3C"/>
    <w:rPr>
      <w:rFonts w:ascii="Cambria Math" w:hAnsi="Cambria Math"/>
      <w:sz w:val="24"/>
    </w:rPr>
  </w:style>
  <w:style w:type="paragraph" w:styleId="Footer">
    <w:name w:val="footer"/>
    <w:basedOn w:val="Normal"/>
    <w:link w:val="FooterChar"/>
    <w:uiPriority w:val="99"/>
    <w:unhideWhenUsed/>
    <w:rsid w:val="007E1F3C"/>
    <w:pPr>
      <w:tabs>
        <w:tab w:val="center" w:pos="4680"/>
        <w:tab w:val="right" w:pos="9360"/>
      </w:tabs>
    </w:pPr>
  </w:style>
  <w:style w:type="character" w:customStyle="1" w:styleId="FooterChar">
    <w:name w:val="Footer Char"/>
    <w:basedOn w:val="DefaultParagraphFont"/>
    <w:link w:val="Footer"/>
    <w:uiPriority w:val="99"/>
    <w:rsid w:val="007E1F3C"/>
    <w:rPr>
      <w:rFonts w:ascii="Cambria Math" w:hAnsi="Cambria Math"/>
      <w:sz w:val="24"/>
    </w:rPr>
  </w:style>
  <w:style w:type="paragraph" w:styleId="ListParagraph">
    <w:name w:val="List Paragraph"/>
    <w:basedOn w:val="Normal"/>
    <w:uiPriority w:val="34"/>
    <w:qFormat/>
    <w:rsid w:val="00C27086"/>
    <w:pPr>
      <w:ind w:left="720"/>
      <w:contextualSpacing/>
    </w:pPr>
  </w:style>
  <w:style w:type="paragraph" w:styleId="BalloonText">
    <w:name w:val="Balloon Text"/>
    <w:basedOn w:val="Normal"/>
    <w:link w:val="BalloonTextChar"/>
    <w:uiPriority w:val="99"/>
    <w:semiHidden/>
    <w:unhideWhenUsed/>
    <w:rsid w:val="00FB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B37"/>
    <w:rPr>
      <w:rFonts w:ascii="Segoe UI" w:eastAsia="Times New Roman" w:hAnsi="Segoe UI" w:cs="Segoe UI"/>
      <w:sz w:val="18"/>
      <w:szCs w:val="18"/>
    </w:rPr>
  </w:style>
  <w:style w:type="character" w:styleId="Hyperlink">
    <w:name w:val="Hyperlink"/>
    <w:basedOn w:val="DefaultParagraphFont"/>
    <w:rsid w:val="00AC234C"/>
    <w:rPr>
      <w:color w:val="0000FF"/>
      <w:u w:val="single"/>
    </w:rPr>
  </w:style>
  <w:style w:type="paragraph" w:styleId="NormalWeb">
    <w:name w:val="Normal (Web)"/>
    <w:basedOn w:val="Normal"/>
    <w:uiPriority w:val="99"/>
    <w:semiHidden/>
    <w:unhideWhenUsed/>
    <w:rsid w:val="00A14D6D"/>
    <w:pPr>
      <w:spacing w:before="100" w:beforeAutospacing="1" w:after="100" w:afterAutospacing="1"/>
    </w:pPr>
    <w:rPr>
      <w:sz w:val="24"/>
      <w:szCs w:val="24"/>
    </w:rPr>
  </w:style>
  <w:style w:type="table" w:styleId="TableGrid">
    <w:name w:val="Table Grid"/>
    <w:basedOn w:val="TableNormal"/>
    <w:uiPriority w:val="39"/>
    <w:rsid w:val="00A02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84656">
      <w:bodyDiv w:val="1"/>
      <w:marLeft w:val="0"/>
      <w:marRight w:val="0"/>
      <w:marTop w:val="0"/>
      <w:marBottom w:val="0"/>
      <w:divBdr>
        <w:top w:val="none" w:sz="0" w:space="0" w:color="auto"/>
        <w:left w:val="none" w:sz="0" w:space="0" w:color="auto"/>
        <w:bottom w:val="none" w:sz="0" w:space="0" w:color="auto"/>
        <w:right w:val="none" w:sz="0" w:space="0" w:color="auto"/>
      </w:divBdr>
    </w:div>
    <w:div w:id="19400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l.edu/ac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msl.edu/ac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mailto:kalbertson@iw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5</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Albertson, Katee</dc:creator>
  <cp:keywords/>
  <dc:description/>
  <cp:lastModifiedBy>Albertson, Katee</cp:lastModifiedBy>
  <cp:revision>5</cp:revision>
  <cp:lastPrinted>2017-07-18T18:33:00Z</cp:lastPrinted>
  <dcterms:created xsi:type="dcterms:W3CDTF">2017-07-18T18:36:00Z</dcterms:created>
  <dcterms:modified xsi:type="dcterms:W3CDTF">2017-08-11T13:50:00Z</dcterms:modified>
</cp:coreProperties>
</file>